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spacing w:before="0" w:line="902" w:lineRule="exact"/>
        <w:ind w:left="606" w:right="0" w:firstLine="0"/>
        <w:jc w:val="center"/>
        <w:rPr>
          <w:rFonts w:hint="eastAsia" w:ascii="宋体" w:hAnsi="宋体" w:eastAsia="宋体" w:cs="宋体"/>
          <w:b w:val="0"/>
          <w:sz w:val="44"/>
          <w:lang w:val="en-US" w:eastAsia="zh-CN"/>
        </w:rPr>
      </w:pPr>
    </w:p>
    <w:p>
      <w:pPr>
        <w:spacing w:before="0" w:line="902" w:lineRule="exact"/>
        <w:ind w:left="606" w:right="0" w:firstLine="0"/>
        <w:jc w:val="center"/>
        <w:rPr>
          <w:rFonts w:hint="eastAsia" w:ascii="宋体" w:hAnsi="宋体" w:eastAsia="宋体" w:cs="宋体"/>
          <w:b w:val="0"/>
          <w:sz w:val="44"/>
          <w:lang w:val="en-US" w:eastAsia="zh-CN"/>
        </w:rPr>
      </w:pPr>
    </w:p>
    <w:p>
      <w:pPr>
        <w:spacing w:before="0" w:line="902" w:lineRule="exact"/>
        <w:ind w:left="606" w:right="0" w:firstLine="0"/>
        <w:jc w:val="center"/>
        <w:rPr>
          <w:rFonts w:hint="eastAsia" w:ascii="宋体" w:hAnsi="宋体" w:eastAsia="宋体" w:cs="宋体"/>
          <w:b/>
          <w:bCs/>
          <w:sz w:val="44"/>
        </w:rPr>
      </w:pPr>
      <w:r>
        <w:rPr>
          <w:rFonts w:hint="eastAsia" w:ascii="宋体" w:hAnsi="宋体" w:eastAsia="宋体" w:cs="宋体"/>
          <w:b/>
          <w:bCs/>
          <w:sz w:val="44"/>
          <w:lang w:val="en-US" w:eastAsia="zh-CN"/>
        </w:rPr>
        <w:t>济宁</w:t>
      </w:r>
      <w:r>
        <w:rPr>
          <w:rFonts w:hint="eastAsia" w:ascii="宋体" w:hAnsi="宋体" w:eastAsia="宋体" w:cs="宋体"/>
          <w:b/>
          <w:bCs/>
          <w:sz w:val="44"/>
        </w:rPr>
        <w:t>市专业技术人员继续教育</w:t>
      </w:r>
    </w:p>
    <w:p>
      <w:pPr>
        <w:spacing w:before="3"/>
        <w:ind w:left="607" w:right="0" w:firstLine="0"/>
        <w:jc w:val="center"/>
        <w:rPr>
          <w:rFonts w:hint="eastAsia" w:ascii="宋体" w:hAnsi="宋体" w:eastAsia="宋体" w:cs="宋体"/>
          <w:b/>
          <w:bCs/>
          <w:sz w:val="44"/>
        </w:rPr>
      </w:pPr>
      <w:r>
        <w:rPr>
          <w:rFonts w:hint="eastAsia" w:ascii="宋体" w:hAnsi="宋体" w:eastAsia="宋体" w:cs="宋体"/>
          <w:b/>
          <w:bCs/>
          <w:sz w:val="44"/>
        </w:rPr>
        <w:t>服务平台操作手册</w:t>
      </w:r>
    </w:p>
    <w:p>
      <w:pPr>
        <w:spacing w:before="3"/>
        <w:ind w:left="607" w:right="0" w:firstLine="0"/>
        <w:jc w:val="center"/>
        <w:rPr>
          <w:rFonts w:hint="eastAsia" w:ascii="宋体" w:hAnsi="宋体" w:eastAsia="宋体" w:cs="宋体"/>
          <w:b/>
          <w:bCs/>
          <w:sz w:val="44"/>
          <w:lang w:eastAsia="zh-CN"/>
        </w:rPr>
      </w:pPr>
      <w:r>
        <w:rPr>
          <w:rFonts w:hint="eastAsia" w:ascii="宋体" w:hAnsi="宋体" w:eastAsia="宋体" w:cs="宋体"/>
          <w:b/>
          <w:bCs/>
          <w:sz w:val="44"/>
          <w:lang w:eastAsia="zh-CN"/>
        </w:rPr>
        <w:t>（</w:t>
      </w:r>
      <w:r>
        <w:rPr>
          <w:rFonts w:hint="eastAsia" w:ascii="宋体" w:hAnsi="宋体" w:eastAsia="宋体" w:cs="宋体"/>
          <w:b/>
          <w:bCs/>
          <w:sz w:val="44"/>
          <w:lang w:val="en-US" w:eastAsia="zh-CN"/>
        </w:rPr>
        <w:t>专业技术人员</w:t>
      </w:r>
      <w:r>
        <w:rPr>
          <w:rFonts w:hint="eastAsia" w:ascii="宋体" w:hAnsi="宋体" w:eastAsia="宋体" w:cs="宋体"/>
          <w:b/>
          <w:bCs/>
          <w:sz w:val="44"/>
          <w:lang w:eastAsia="zh-CN"/>
        </w:rPr>
        <w:t>）</w:t>
      </w:r>
    </w:p>
    <w:p>
      <w:pPr>
        <w:pStyle w:val="8"/>
        <w:rPr>
          <w:rFonts w:hint="eastAsia" w:ascii="宋体" w:hAnsi="宋体" w:eastAsia="宋体" w:cs="宋体"/>
          <w:b w:val="0"/>
          <w:sz w:val="52"/>
        </w:rPr>
      </w:pPr>
    </w:p>
    <w:p>
      <w:pPr>
        <w:pStyle w:val="8"/>
        <w:rPr>
          <w:rFonts w:hint="eastAsia" w:ascii="宋体" w:hAnsi="宋体" w:eastAsia="宋体" w:cs="宋体"/>
          <w:b w:val="0"/>
          <w:sz w:val="52"/>
        </w:rPr>
      </w:pPr>
    </w:p>
    <w:p>
      <w:pPr>
        <w:pStyle w:val="8"/>
        <w:rPr>
          <w:rFonts w:hint="eastAsia" w:ascii="宋体" w:hAnsi="宋体" w:eastAsia="宋体" w:cs="宋体"/>
          <w:b w:val="0"/>
          <w:sz w:val="52"/>
        </w:rPr>
      </w:pPr>
    </w:p>
    <w:p>
      <w:pPr>
        <w:pStyle w:val="8"/>
        <w:rPr>
          <w:rFonts w:hint="eastAsia" w:ascii="宋体" w:hAnsi="宋体" w:eastAsia="宋体" w:cs="宋体"/>
          <w:b w:val="0"/>
          <w:sz w:val="76"/>
        </w:rPr>
      </w:pPr>
    </w:p>
    <w:p>
      <w:pPr>
        <w:pStyle w:val="8"/>
        <w:spacing w:line="252" w:lineRule="auto"/>
        <w:ind w:right="1314"/>
        <w:jc w:val="center"/>
        <w:rPr>
          <w:rFonts w:hint="eastAsia" w:ascii="宋体" w:hAnsi="宋体" w:eastAsia="宋体" w:cs="宋体"/>
          <w:b w:val="0"/>
          <w:spacing w:val="-1"/>
          <w:lang w:val="en-US" w:eastAsia="zh-CN"/>
        </w:rPr>
      </w:pPr>
      <w:r>
        <w:rPr>
          <w:rFonts w:hint="eastAsia" w:ascii="宋体" w:hAnsi="宋体" w:eastAsia="宋体" w:cs="宋体"/>
          <w:b w:val="0"/>
          <w:spacing w:val="-1"/>
        </w:rPr>
        <w:t>主办单位：</w:t>
      </w:r>
      <w:r>
        <w:rPr>
          <w:rFonts w:hint="eastAsia" w:ascii="宋体" w:hAnsi="宋体" w:eastAsia="宋体" w:cs="宋体"/>
          <w:b w:val="0"/>
          <w:spacing w:val="-1"/>
          <w:lang w:val="en-US" w:eastAsia="zh-CN"/>
        </w:rPr>
        <w:t>济宁</w:t>
      </w:r>
      <w:r>
        <w:rPr>
          <w:rFonts w:hint="eastAsia" w:ascii="宋体" w:hAnsi="宋体" w:eastAsia="宋体" w:cs="宋体"/>
          <w:b w:val="0"/>
          <w:spacing w:val="-1"/>
        </w:rPr>
        <w:t>市人力资源和社会保障局</w:t>
      </w:r>
    </w:p>
    <w:p>
      <w:pPr>
        <w:pStyle w:val="8"/>
        <w:spacing w:line="252" w:lineRule="auto"/>
        <w:ind w:right="1314"/>
        <w:jc w:val="center"/>
        <w:rPr>
          <w:rFonts w:hint="eastAsia" w:ascii="宋体" w:hAnsi="宋体" w:eastAsia="宋体" w:cs="宋体"/>
          <w:b w:val="0"/>
          <w:spacing w:val="-3"/>
        </w:rPr>
      </w:pPr>
      <w:r>
        <w:rPr>
          <w:rFonts w:hint="eastAsia" w:ascii="宋体" w:hAnsi="宋体" w:eastAsia="宋体" w:cs="宋体"/>
          <w:b w:val="0"/>
          <w:spacing w:val="-3"/>
        </w:rPr>
        <w:t>承办单位：山东大众云学教育科技有限公司</w:t>
      </w:r>
    </w:p>
    <w:p>
      <w:pPr>
        <w:pStyle w:val="8"/>
        <w:spacing w:line="252" w:lineRule="auto"/>
        <w:ind w:right="1314"/>
        <w:jc w:val="center"/>
        <w:rPr>
          <w:rFonts w:hint="eastAsia" w:ascii="宋体" w:hAnsi="宋体" w:eastAsia="宋体" w:cs="宋体"/>
          <w:b w:val="0"/>
        </w:rPr>
      </w:pPr>
      <w:r>
        <w:rPr>
          <w:rFonts w:hint="eastAsia" w:ascii="宋体" w:hAnsi="宋体" w:eastAsia="宋体" w:cs="宋体"/>
          <w:b w:val="0"/>
        </w:rPr>
        <w:t>2020</w:t>
      </w:r>
      <w:r>
        <w:rPr>
          <w:rFonts w:hint="eastAsia" w:ascii="宋体" w:hAnsi="宋体" w:eastAsia="宋体" w:cs="宋体"/>
          <w:b w:val="0"/>
          <w:spacing w:val="-54"/>
        </w:rPr>
        <w:t xml:space="preserve"> 年 </w:t>
      </w:r>
      <w:r>
        <w:rPr>
          <w:rFonts w:hint="eastAsia" w:ascii="宋体" w:hAnsi="宋体" w:eastAsia="宋体" w:cs="宋体"/>
          <w:b w:val="0"/>
          <w:spacing w:val="-54"/>
          <w:lang w:val="en-US" w:eastAsia="zh-CN"/>
        </w:rPr>
        <w:t xml:space="preserve">  7</w:t>
      </w:r>
      <w:r>
        <w:rPr>
          <w:rFonts w:hint="eastAsia" w:ascii="宋体" w:hAnsi="宋体" w:eastAsia="宋体" w:cs="宋体"/>
          <w:b w:val="0"/>
          <w:spacing w:val="-41"/>
        </w:rPr>
        <w:t xml:space="preserve"> 月</w:t>
      </w:r>
    </w:p>
    <w:p>
      <w:pPr>
        <w:jc w:val="center"/>
        <w:rPr>
          <w:rFonts w:hint="eastAsia" w:ascii="宋体" w:hAnsi="宋体" w:eastAsia="宋体" w:cs="宋体"/>
        </w:rPr>
      </w:pPr>
      <w:r>
        <w:rPr>
          <w:rFonts w:hint="eastAsia" w:ascii="宋体" w:hAnsi="宋体" w:eastAsia="宋体" w:cs="宋体"/>
        </w:rPr>
        <w:br w:type="page"/>
      </w:r>
    </w:p>
    <w:sdt>
      <w:sdtPr>
        <w:rPr>
          <w:rFonts w:hint="eastAsia" w:ascii="宋体" w:hAnsi="宋体" w:eastAsia="宋体" w:cs="宋体"/>
          <w:b/>
          <w:bCs/>
          <w:sz w:val="40"/>
          <w:szCs w:val="44"/>
          <w:lang w:val="en-US" w:eastAsia="zh-CN" w:bidi="ar-SA"/>
        </w:rPr>
        <w:id w:val="147454771"/>
        <w15:color w:val="DBDBDB"/>
        <w:docPartObj>
          <w:docPartGallery w:val="Table of Contents"/>
          <w:docPartUnique/>
        </w:docPartObj>
      </w:sdtPr>
      <w:sdtEndPr>
        <w:rPr>
          <w:rFonts w:hint="eastAsia" w:ascii="宋体" w:hAnsi="宋体" w:eastAsia="宋体" w:cs="宋体"/>
          <w:b/>
          <w:bCs/>
          <w:sz w:val="22"/>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0"/>
              <w:szCs w:val="44"/>
            </w:rPr>
            <w:t>目录</w:t>
          </w:r>
        </w:p>
        <w:p>
          <w:pPr>
            <w:pStyle w:val="11"/>
            <w:tabs>
              <w:tab w:val="right" w:leader="dot" w:pos="9110"/>
            </w:tabs>
          </w:pPr>
          <w:bookmarkStart w:id="10" w:name="_GoBack"/>
          <w:bookmarkEnd w:id="10"/>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"1-2" \h \u </w:instrText>
          </w:r>
          <w:r>
            <w:rPr>
              <w:rFonts w:hint="eastAsia" w:ascii="宋体" w:hAnsi="宋体" w:eastAsia="宋体" w:cs="宋体"/>
              <w:sz w:val="32"/>
              <w:szCs w:val="32"/>
            </w:rPr>
            <w:fldChar w:fldCharType="separate"/>
          </w:r>
          <w:r>
            <w:rPr>
              <w:rFonts w:hint="eastAsia" w:ascii="宋体" w:hAnsi="宋体" w:eastAsia="宋体" w:cs="宋体"/>
              <w:szCs w:val="32"/>
            </w:rPr>
            <w:fldChar w:fldCharType="begin"/>
          </w:r>
          <w:r>
            <w:rPr>
              <w:rFonts w:hint="eastAsia" w:ascii="宋体" w:hAnsi="宋体" w:eastAsia="宋体" w:cs="宋体"/>
              <w:szCs w:val="32"/>
            </w:rPr>
            <w:instrText xml:space="preserve"> HYPERLINK \l _Toc25676 </w:instrText>
          </w:r>
          <w:r>
            <w:rPr>
              <w:rFonts w:hint="eastAsia" w:ascii="宋体" w:hAnsi="宋体" w:eastAsia="宋体" w:cs="宋体"/>
              <w:szCs w:val="32"/>
            </w:rPr>
            <w:fldChar w:fldCharType="separate"/>
          </w:r>
          <w:r>
            <w:rPr>
              <w:rFonts w:hint="eastAsia"/>
              <w:lang w:val="en-US" w:eastAsia="zh-CN"/>
            </w:rPr>
            <w:t>1.注册</w:t>
          </w:r>
          <w:r>
            <w:tab/>
          </w:r>
          <w:r>
            <w:fldChar w:fldCharType="begin"/>
          </w:r>
          <w:r>
            <w:instrText xml:space="preserve"> PAGEREF _Toc25676 </w:instrText>
          </w:r>
          <w:r>
            <w:fldChar w:fldCharType="separate"/>
          </w:r>
          <w:r>
            <w:t>3</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_Toc19217 </w:instrText>
          </w:r>
          <w:r>
            <w:rPr>
              <w:rFonts w:hint="eastAsia" w:ascii="宋体" w:hAnsi="宋体" w:eastAsia="宋体" w:cs="宋体"/>
              <w:szCs w:val="32"/>
            </w:rPr>
            <w:fldChar w:fldCharType="separate"/>
          </w:r>
          <w:r>
            <w:rPr>
              <w:rFonts w:hint="eastAsia"/>
              <w:lang w:val="en-US" w:eastAsia="zh-CN"/>
            </w:rPr>
            <w:t>2.登录</w:t>
          </w:r>
          <w:r>
            <w:tab/>
          </w:r>
          <w:r>
            <w:fldChar w:fldCharType="begin"/>
          </w:r>
          <w:r>
            <w:instrText xml:space="preserve"> PAGEREF _Toc19217 </w:instrText>
          </w:r>
          <w:r>
            <w:fldChar w:fldCharType="separate"/>
          </w:r>
          <w:r>
            <w:t>6</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_Toc12310 </w:instrText>
          </w:r>
          <w:r>
            <w:rPr>
              <w:rFonts w:hint="eastAsia" w:ascii="宋体" w:hAnsi="宋体" w:eastAsia="宋体" w:cs="宋体"/>
              <w:szCs w:val="32"/>
            </w:rPr>
            <w:fldChar w:fldCharType="separate"/>
          </w:r>
          <w:r>
            <w:rPr>
              <w:rFonts w:hint="eastAsia"/>
              <w:szCs w:val="21"/>
              <w:lang w:val="en-US" w:eastAsia="zh-CN"/>
            </w:rPr>
            <w:t>3.</w:t>
          </w:r>
          <w:r>
            <w:rPr>
              <w:rFonts w:hint="eastAsia" w:ascii="宋体" w:hAnsi="宋体" w:eastAsia="宋体" w:cs="宋体"/>
              <w:lang w:val="en-US" w:eastAsia="zh-CN"/>
            </w:rPr>
            <w:t>修改密码</w:t>
          </w:r>
          <w:r>
            <w:tab/>
          </w:r>
          <w:r>
            <w:fldChar w:fldCharType="begin"/>
          </w:r>
          <w:r>
            <w:instrText xml:space="preserve"> PAGEREF _Toc12310 </w:instrText>
          </w:r>
          <w:r>
            <w:fldChar w:fldCharType="separate"/>
          </w:r>
          <w:r>
            <w:t>7</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_Toc14008 </w:instrText>
          </w:r>
          <w:r>
            <w:rPr>
              <w:rFonts w:hint="eastAsia" w:ascii="宋体" w:hAnsi="宋体" w:eastAsia="宋体" w:cs="宋体"/>
              <w:szCs w:val="32"/>
            </w:rPr>
            <w:fldChar w:fldCharType="separate"/>
          </w:r>
          <w:r>
            <w:rPr>
              <w:rFonts w:hint="eastAsia"/>
              <w:lang w:val="en-US" w:eastAsia="zh-CN"/>
            </w:rPr>
            <w:t>4.功能列表</w:t>
          </w:r>
          <w:r>
            <w:tab/>
          </w:r>
          <w:r>
            <w:fldChar w:fldCharType="begin"/>
          </w:r>
          <w:r>
            <w:instrText xml:space="preserve"> PAGEREF _Toc14008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_Toc15533 </w:instrText>
          </w:r>
          <w:r>
            <w:rPr>
              <w:rFonts w:hint="eastAsia" w:ascii="宋体" w:hAnsi="宋体" w:eastAsia="宋体" w:cs="宋体"/>
              <w:szCs w:val="32"/>
            </w:rPr>
            <w:fldChar w:fldCharType="separate"/>
          </w:r>
          <w:r>
            <w:rPr>
              <w:rFonts w:hint="eastAsia" w:ascii="宋体" w:hAnsi="宋体" w:eastAsia="宋体" w:cs="宋体"/>
              <w:lang w:val="en-US" w:eastAsia="zh-CN"/>
            </w:rPr>
            <w:t>4.1年度完成情况</w:t>
          </w:r>
          <w:r>
            <w:tab/>
          </w:r>
          <w:r>
            <w:fldChar w:fldCharType="begin"/>
          </w:r>
          <w:r>
            <w:instrText xml:space="preserve"> PAGEREF _Toc15533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_Toc27760 </w:instrText>
          </w:r>
          <w:r>
            <w:rPr>
              <w:rFonts w:hint="eastAsia" w:ascii="宋体" w:hAnsi="宋体" w:eastAsia="宋体" w:cs="宋体"/>
              <w:szCs w:val="32"/>
            </w:rPr>
            <w:fldChar w:fldCharType="separate"/>
          </w:r>
          <w:r>
            <w:rPr>
              <w:rFonts w:hint="eastAsia" w:ascii="宋体" w:hAnsi="宋体" w:eastAsia="宋体" w:cs="宋体"/>
              <w:lang w:val="en-US" w:eastAsia="zh-CN"/>
            </w:rPr>
            <w:t>4.2用户资料管理</w:t>
          </w:r>
          <w:r>
            <w:tab/>
          </w:r>
          <w:r>
            <w:fldChar w:fldCharType="begin"/>
          </w:r>
          <w:r>
            <w:instrText xml:space="preserve"> PAGEREF _Toc27760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_Toc10929 </w:instrText>
          </w:r>
          <w:r>
            <w:rPr>
              <w:rFonts w:hint="eastAsia" w:ascii="宋体" w:hAnsi="宋体" w:eastAsia="宋体" w:cs="宋体"/>
              <w:szCs w:val="32"/>
            </w:rPr>
            <w:fldChar w:fldCharType="separate"/>
          </w:r>
          <w:r>
            <w:rPr>
              <w:rFonts w:hint="eastAsia" w:ascii="宋体" w:hAnsi="宋体" w:eastAsia="宋体" w:cs="宋体"/>
              <w:lang w:val="en-US" w:eastAsia="zh-CN"/>
            </w:rPr>
            <w:t>4.3学时申报</w:t>
          </w:r>
          <w:r>
            <w:tab/>
          </w:r>
          <w:r>
            <w:fldChar w:fldCharType="begin"/>
          </w:r>
          <w:r>
            <w:instrText xml:space="preserve"> PAGEREF _Toc10929 </w:instrText>
          </w:r>
          <w:r>
            <w:fldChar w:fldCharType="separate"/>
          </w:r>
          <w:r>
            <w:t>11</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_Toc4095 </w:instrText>
          </w:r>
          <w:r>
            <w:rPr>
              <w:rFonts w:hint="eastAsia" w:ascii="宋体" w:hAnsi="宋体" w:eastAsia="宋体" w:cs="宋体"/>
              <w:szCs w:val="32"/>
            </w:rPr>
            <w:fldChar w:fldCharType="separate"/>
          </w:r>
          <w:r>
            <w:rPr>
              <w:rFonts w:hint="eastAsia" w:ascii="宋体" w:hAnsi="宋体" w:eastAsia="宋体" w:cs="宋体"/>
              <w:szCs w:val="22"/>
              <w:lang w:val="en-US" w:eastAsia="zh-CN"/>
            </w:rPr>
            <w:t>4.4申报进度查询</w:t>
          </w:r>
          <w:r>
            <w:tab/>
          </w:r>
          <w:r>
            <w:fldChar w:fldCharType="begin"/>
          </w:r>
          <w:r>
            <w:instrText xml:space="preserve"> PAGEREF _Toc4095 </w:instrText>
          </w:r>
          <w:r>
            <w:fldChar w:fldCharType="separate"/>
          </w:r>
          <w:r>
            <w:t>12</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_Toc9683 </w:instrText>
          </w:r>
          <w:r>
            <w:rPr>
              <w:rFonts w:hint="eastAsia" w:ascii="宋体" w:hAnsi="宋体" w:eastAsia="宋体" w:cs="宋体"/>
              <w:szCs w:val="32"/>
            </w:rPr>
            <w:fldChar w:fldCharType="separate"/>
          </w:r>
          <w:r>
            <w:rPr>
              <w:rFonts w:hint="eastAsia"/>
              <w:lang w:val="en-US" w:eastAsia="zh-CN"/>
            </w:rPr>
            <w:t>4.5公需科目培训平台</w:t>
          </w:r>
          <w:r>
            <w:tab/>
          </w:r>
          <w:r>
            <w:fldChar w:fldCharType="begin"/>
          </w:r>
          <w:r>
            <w:instrText xml:space="preserve"> PAGEREF _Toc9683 </w:instrText>
          </w:r>
          <w:r>
            <w:fldChar w:fldCharType="separate"/>
          </w:r>
          <w:r>
            <w:t>14</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_Toc24909 </w:instrText>
          </w:r>
          <w:r>
            <w:rPr>
              <w:rFonts w:hint="eastAsia" w:ascii="宋体" w:hAnsi="宋体" w:eastAsia="宋体" w:cs="宋体"/>
              <w:szCs w:val="32"/>
            </w:rPr>
            <w:fldChar w:fldCharType="separate"/>
          </w:r>
          <w:r>
            <w:rPr>
              <w:rFonts w:hint="eastAsia"/>
              <w:lang w:val="en-US" w:eastAsia="zh-CN"/>
            </w:rPr>
            <w:t>4.6专业科目培训平台</w:t>
          </w:r>
          <w:r>
            <w:tab/>
          </w:r>
          <w:r>
            <w:fldChar w:fldCharType="begin"/>
          </w:r>
          <w:r>
            <w:instrText xml:space="preserve"> PAGEREF _Toc24909 </w:instrText>
          </w:r>
          <w:r>
            <w:fldChar w:fldCharType="separate"/>
          </w:r>
          <w:r>
            <w:t>15</w:t>
          </w:r>
          <w:r>
            <w:fldChar w:fldCharType="end"/>
          </w:r>
          <w:r>
            <w:rPr>
              <w:rFonts w:hint="eastAsia" w:ascii="宋体" w:hAnsi="宋体" w:eastAsia="宋体" w:cs="宋体"/>
              <w:szCs w:val="32"/>
            </w:rPr>
            <w:fldChar w:fldCharType="end"/>
          </w:r>
        </w:p>
        <w:p>
          <w:pPr>
            <w:keepNext w:val="0"/>
            <w:keepLines w:val="0"/>
            <w:pageBreakBefore w:val="0"/>
            <w:widowControl w:val="0"/>
            <w:kinsoku/>
            <w:wordWrap/>
            <w:overflowPunct/>
            <w:topLinePunct w:val="0"/>
            <w:autoSpaceDE w:val="0"/>
            <w:autoSpaceDN w:val="0"/>
            <w:bidi w:val="0"/>
            <w:adjustRightInd/>
            <w:snapToGrid/>
            <w:spacing w:after="0" w:line="480" w:lineRule="auto"/>
            <w:jc w:val="both"/>
            <w:textAlignment w:val="auto"/>
            <w:rPr>
              <w:rFonts w:hint="eastAsia" w:ascii="宋体" w:hAnsi="宋体" w:eastAsia="宋体" w:cs="宋体"/>
            </w:rPr>
            <w:sectPr>
              <w:headerReference r:id="rId3" w:type="default"/>
              <w:footerReference r:id="rId4" w:type="default"/>
              <w:pgSz w:w="11910" w:h="16840"/>
              <w:pgMar w:top="1580" w:right="1260" w:bottom="280" w:left="1540" w:header="720" w:footer="720" w:gutter="0"/>
            </w:sectPr>
          </w:pPr>
          <w:r>
            <w:rPr>
              <w:rFonts w:hint="eastAsia" w:ascii="宋体" w:hAnsi="宋体" w:eastAsia="宋体" w:cs="宋体"/>
              <w:szCs w:val="32"/>
            </w:rPr>
            <w:fldChar w:fldCharType="end"/>
          </w:r>
        </w:p>
      </w:sdtContent>
    </w:sdt>
    <w:p>
      <w:pPr>
        <w:pStyle w:val="2"/>
        <w:bidi w:val="0"/>
        <w:rPr>
          <w:rFonts w:hint="eastAsia"/>
        </w:rPr>
      </w:pPr>
      <w:bookmarkStart w:id="0" w:name="_Toc25676"/>
      <w:r>
        <w:rPr>
          <w:rFonts w:hint="eastAsia"/>
          <w:lang w:val="en-US" w:eastAsia="zh-CN"/>
        </w:rPr>
        <w:t>1.注册</w:t>
      </w:r>
      <w:bookmarkEnd w:id="0"/>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sectPr>
          <w:pgSz w:w="11910" w:h="16840"/>
          <w:pgMar w:top="1580" w:right="1260" w:bottom="280" w:left="1540" w:header="720" w:footer="720" w:gutter="0"/>
          <w:cols w:equalWidth="0" w:num="2">
            <w:col w:w="6258" w:space="40"/>
            <w:col w:w="2812"/>
          </w:cols>
        </w:sectPr>
      </w:pPr>
    </w:p>
    <w:p>
      <w:pPr>
        <w:bidi w:val="0"/>
        <w:jc w:val="both"/>
        <w:rPr>
          <w:rFonts w:hint="eastAsia"/>
          <w:lang w:val="en-US" w:eastAsia="zh-CN"/>
        </w:rPr>
      </w:pPr>
      <w:r>
        <w:rPr>
          <w:rFonts w:hint="eastAsia"/>
          <w:lang w:val="en-US" w:eastAsia="zh-CN"/>
        </w:rPr>
        <w:t>打开济宁市专业技术人员继续教育管理服务服务平台（http://sdjn.yxlearning.com/）首页，点击“注册”中的“专业技术人员注册”完成注册。</w:t>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eastAsia" w:ascii="宋体" w:hAnsi="宋体" w:eastAsia="宋体" w:cs="宋体"/>
          <w:spacing w:val="-288"/>
          <w:w w:val="100"/>
          <w:sz w:val="28"/>
          <w:szCs w:val="28"/>
          <w:lang w:val="en-US"/>
        </w:rPr>
      </w:pPr>
      <w:r>
        <w:drawing>
          <wp:inline distT="0" distB="0" distL="114300" distR="114300">
            <wp:extent cx="5779135" cy="2784475"/>
            <wp:effectExtent l="9525" t="9525" r="21590" b="254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
                    <a:stretch>
                      <a:fillRect/>
                    </a:stretch>
                  </pic:blipFill>
                  <pic:spPr>
                    <a:xfrm>
                      <a:off x="0" y="0"/>
                      <a:ext cx="5779135" cy="2784475"/>
                    </a:xfrm>
                    <a:prstGeom prst="rect">
                      <a:avLst/>
                    </a:prstGeom>
                    <a:noFill/>
                    <a:ln>
                      <a:solidFill>
                        <a:schemeClr val="accent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left"/>
        <w:textAlignment w:val="auto"/>
        <w:rPr>
          <w:rFonts w:hint="eastAsia" w:ascii="宋体" w:hAnsi="宋体" w:eastAsia="宋体" w:cs="宋体"/>
          <w:spacing w:val="-288"/>
          <w:w w:val="100"/>
          <w:sz w:val="28"/>
          <w:szCs w:val="28"/>
          <w:lang w:val="en-US" w:eastAsia="zh-CN"/>
        </w:rPr>
        <w:sectPr>
          <w:type w:val="continuous"/>
          <w:pgSz w:w="11910" w:h="16840"/>
          <w:pgMar w:top="1580" w:right="1260" w:bottom="280" w:left="1540" w:header="720" w:footer="720" w:gutter="0"/>
          <w:cols w:space="425" w:num="1"/>
        </w:sectPr>
      </w:pPr>
      <w:r>
        <w:rPr>
          <w:rFonts w:hint="eastAsia" w:ascii="宋体" w:hAnsi="宋体" w:eastAsia="宋体" w:cs="宋体"/>
          <w:sz w:val="28"/>
          <w:szCs w:val="28"/>
          <w:lang w:val="en-US" w:eastAsia="zh-CN"/>
        </w:rPr>
        <w:t>进入个人用户注册页面，根据系统提示，依次填入信息。</w:t>
      </w:r>
      <w:r>
        <w:rPr>
          <w:rFonts w:hint="eastAsia" w:ascii="宋体" w:hAnsi="宋体" w:eastAsia="宋体" w:cs="宋体"/>
          <w:color w:val="FF0000"/>
          <w:sz w:val="28"/>
          <w:szCs w:val="28"/>
          <w:lang w:val="en-US" w:eastAsia="zh-CN"/>
        </w:rPr>
        <w:t>证件号码注册后不可修改</w:t>
      </w:r>
      <w:r>
        <w:rPr>
          <w:rFonts w:hint="eastAsia" w:ascii="宋体" w:hAnsi="宋体" w:eastAsia="宋体" w:cs="宋体"/>
          <w:sz w:val="28"/>
          <w:szCs w:val="28"/>
          <w:lang w:val="en-US" w:eastAsia="zh-CN"/>
        </w:rPr>
        <w:t>，作为系统的登录账</w:t>
      </w:r>
      <w:r>
        <w:rPr>
          <w:rFonts w:hint="eastAsia" w:ascii="宋体" w:hAnsi="宋体" w:eastAsia="宋体" w:cs="宋体"/>
          <w:sz w:val="28"/>
          <w:szCs w:val="28"/>
          <w:highlight w:val="none"/>
          <w:lang w:val="en-US" w:eastAsia="zh-CN"/>
        </w:rPr>
        <w:t>户使用。</w:t>
      </w:r>
      <w:r>
        <w:rPr>
          <w:rFonts w:hint="eastAsia" w:ascii="宋体" w:hAnsi="宋体" w:eastAsia="宋体" w:cs="宋体"/>
          <w:color w:val="FF0000"/>
          <w:sz w:val="28"/>
          <w:szCs w:val="28"/>
          <w:lang w:val="en-US" w:eastAsia="zh-CN"/>
        </w:rPr>
        <w:t>带*号项为必填项</w:t>
      </w:r>
      <w:r>
        <w:rPr>
          <w:rFonts w:hint="eastAsia" w:ascii="宋体" w:hAnsi="宋体" w:eastAsia="宋体" w:cs="宋体"/>
          <w:sz w:val="28"/>
          <w:szCs w:val="28"/>
          <w:lang w:val="en-US" w:eastAsia="zh-CN"/>
        </w:rPr>
        <w:t>。详细页面如下图所示：</w:t>
      </w:r>
      <w:r>
        <w:rPr>
          <w:rFonts w:hint="eastAsia" w:ascii="宋体" w:hAnsi="宋体" w:eastAsia="宋体" w:cs="宋体"/>
        </w:rPr>
        <w:drawing>
          <wp:inline distT="0" distB="0" distL="114300" distR="114300">
            <wp:extent cx="5829300" cy="3184525"/>
            <wp:effectExtent l="9525" t="9525" r="9525" b="254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29300" cy="3184525"/>
                    </a:xfrm>
                    <a:prstGeom prst="rect">
                      <a:avLst/>
                    </a:prstGeom>
                    <a:noFill/>
                    <a:ln>
                      <a:solidFill>
                        <a:schemeClr val="accent1"/>
                      </a:solidFill>
                    </a:ln>
                  </pic:spPr>
                </pic:pic>
              </a:graphicData>
            </a:graphic>
          </wp:inline>
        </w:drawing>
      </w:r>
    </w:p>
    <w:p>
      <w:pPr>
        <w:numPr>
          <w:ilvl w:val="0"/>
          <w:numId w:val="0"/>
        </w:numPr>
        <w:ind w:right="0" w:rightChars="0"/>
        <w:jc w:val="center"/>
        <w:rPr>
          <w:rFonts w:hint="eastAsia" w:ascii="宋体" w:hAnsi="宋体" w:eastAsia="宋体" w:cs="宋体"/>
        </w:rPr>
      </w:pPr>
      <w:r>
        <w:drawing>
          <wp:inline distT="0" distB="0" distL="114300" distR="114300">
            <wp:extent cx="5782945" cy="4802505"/>
            <wp:effectExtent l="9525" t="9525" r="17780" b="266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782945" cy="4802505"/>
                    </a:xfrm>
                    <a:prstGeom prst="rect">
                      <a:avLst/>
                    </a:prstGeom>
                    <a:noFill/>
                    <a:ln>
                      <a:solidFill>
                        <a:schemeClr val="accent1"/>
                      </a:solidFill>
                    </a:ln>
                  </pic:spPr>
                </pic:pic>
              </a:graphicData>
            </a:graphic>
          </wp:inline>
        </w:drawing>
      </w:r>
    </w:p>
    <w:p>
      <w:pPr>
        <w:numPr>
          <w:ilvl w:val="0"/>
          <w:numId w:val="0"/>
        </w:numPr>
        <w:ind w:right="0" w:rightChars="0"/>
        <w:jc w:val="center"/>
        <w:rPr>
          <w:rFonts w:hint="eastAsia" w:ascii="宋体" w:hAnsi="宋体" w:eastAsia="宋体" w:cs="宋体"/>
          <w:lang w:val="en-US" w:eastAsia="zh-CN"/>
        </w:rPr>
      </w:pPr>
      <w:r>
        <w:drawing>
          <wp:inline distT="0" distB="0" distL="114300" distR="114300">
            <wp:extent cx="5780405" cy="3361690"/>
            <wp:effectExtent l="9525" t="9525" r="2032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780405" cy="3361690"/>
                    </a:xfrm>
                    <a:prstGeom prst="rect">
                      <a:avLst/>
                    </a:prstGeom>
                    <a:noFill/>
                    <a:ln>
                      <a:solidFill>
                        <a:schemeClr val="accent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其中，</w:t>
      </w:r>
      <w:r>
        <w:rPr>
          <w:rFonts w:hint="eastAsia" w:ascii="宋体" w:hAnsi="宋体" w:eastAsia="宋体" w:cs="宋体"/>
          <w:color w:val="FF0000"/>
          <w:sz w:val="28"/>
          <w:szCs w:val="28"/>
          <w:lang w:val="en-US" w:eastAsia="zh-CN"/>
        </w:rPr>
        <w:t>所在单位弹窗可通过单位名称查询到对应的单位</w:t>
      </w:r>
      <w:r>
        <w:rPr>
          <w:rFonts w:hint="eastAsia" w:ascii="宋体" w:hAnsi="宋体" w:eastAsia="宋体" w:cs="宋体"/>
          <w:sz w:val="28"/>
          <w:szCs w:val="28"/>
          <w:lang w:val="en-US" w:eastAsia="zh-CN"/>
        </w:rPr>
        <w:t>，</w:t>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点击“选定”即可成功录入该项信息。</w:t>
      </w:r>
      <w:r>
        <w:rPr>
          <w:rFonts w:hint="eastAsia" w:cs="宋体"/>
          <w:color w:val="FF0000"/>
          <w:sz w:val="28"/>
          <w:szCs w:val="28"/>
          <w:lang w:val="en-US" w:eastAsia="zh-CN"/>
        </w:rPr>
        <w:t>若没有用人单位请选择各地区的虚拟单位进行注册，由人社局统一代管</w:t>
      </w:r>
      <w:r>
        <w:rPr>
          <w:rFonts w:hint="eastAsia" w:cs="宋体"/>
          <w:sz w:val="28"/>
          <w:szCs w:val="28"/>
          <w:lang w:val="en-US" w:eastAsia="zh-CN"/>
        </w:rPr>
        <w:t>。</w:t>
      </w:r>
      <w:r>
        <w:rPr>
          <w:rFonts w:hint="eastAsia" w:ascii="宋体" w:hAnsi="宋体" w:eastAsia="宋体" w:cs="宋体"/>
          <w:sz w:val="28"/>
          <w:szCs w:val="28"/>
          <w:lang w:val="en-US" w:eastAsia="zh-CN"/>
        </w:rPr>
        <w:t>详细页面如下图所示：</w:t>
      </w:r>
    </w:p>
    <w:p>
      <w:pPr>
        <w:numPr>
          <w:ilvl w:val="0"/>
          <w:numId w:val="0"/>
        </w:numPr>
        <w:ind w:right="0" w:rightChars="0"/>
        <w:jc w:val="center"/>
        <w:rPr>
          <w:rFonts w:hint="eastAsia" w:ascii="宋体" w:hAnsi="宋体" w:eastAsia="宋体" w:cs="宋体"/>
        </w:rPr>
      </w:pPr>
      <w:r>
        <w:rPr>
          <w:rFonts w:hint="eastAsia" w:ascii="宋体" w:hAnsi="宋体" w:eastAsia="宋体" w:cs="宋体"/>
        </w:rPr>
        <w:drawing>
          <wp:inline distT="0" distB="0" distL="114300" distR="114300">
            <wp:extent cx="5780405" cy="3911600"/>
            <wp:effectExtent l="9525" t="9525" r="16510"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5780405" cy="3911600"/>
                    </a:xfrm>
                    <a:prstGeom prst="rect">
                      <a:avLst/>
                    </a:prstGeom>
                    <a:noFill/>
                    <a:ln>
                      <a:solidFill>
                        <a:schemeClr val="tx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页面的信息录入完成后，点击“注册”就可以在系统中注册了。如果提示“注册信息已提交审核，请耐心等待”说明您的账户已经注册中，请提醒所属单位管理员进行审核。单位审核成功后，即可登录系统进行操作。如下图所示：</w:t>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eastAsia" w:ascii="宋体" w:hAnsi="宋体" w:eastAsia="宋体" w:cs="宋体"/>
        </w:rPr>
      </w:pPr>
      <w:r>
        <w:rPr>
          <w:rFonts w:hint="eastAsia" w:ascii="宋体" w:hAnsi="宋体" w:eastAsia="宋体" w:cs="宋体"/>
        </w:rPr>
        <mc:AlternateContent>
          <mc:Choice Requires="wpg">
            <w:drawing>
              <wp:inline distT="0" distB="0" distL="114935" distR="114935">
                <wp:extent cx="5637530" cy="1830705"/>
                <wp:effectExtent l="0" t="0" r="1905" b="0"/>
                <wp:docPr id="9" name="组合 9"/>
                <wp:cNvGraphicFramePr/>
                <a:graphic xmlns:a="http://schemas.openxmlformats.org/drawingml/2006/main">
                  <a:graphicData uri="http://schemas.microsoft.com/office/word/2010/wordprocessingGroup">
                    <wpg:wgp>
                      <wpg:cNvGrpSpPr/>
                      <wpg:grpSpPr>
                        <a:xfrm>
                          <a:off x="0" y="0"/>
                          <a:ext cx="5637530" cy="1830705"/>
                          <a:chOff x="2083" y="589"/>
                          <a:chExt cx="7725" cy="2405"/>
                        </a:xfrm>
                      </wpg:grpSpPr>
                      <pic:pic xmlns:pic="http://schemas.openxmlformats.org/drawingml/2006/picture">
                        <pic:nvPicPr>
                          <pic:cNvPr id="7" name="图片 4"/>
                          <pic:cNvPicPr>
                            <a:picLocks noChangeAspect="1"/>
                          </pic:cNvPicPr>
                        </pic:nvPicPr>
                        <pic:blipFill>
                          <a:blip r:embed="rId11"/>
                          <a:stretch>
                            <a:fillRect/>
                          </a:stretch>
                        </pic:blipFill>
                        <pic:spPr>
                          <a:xfrm>
                            <a:off x="2098" y="604"/>
                            <a:ext cx="7695" cy="2375"/>
                          </a:xfrm>
                          <a:prstGeom prst="rect">
                            <a:avLst/>
                          </a:prstGeom>
                          <a:noFill/>
                          <a:ln>
                            <a:noFill/>
                          </a:ln>
                        </pic:spPr>
                      </pic:pic>
                      <wps:wsp>
                        <wps:cNvPr id="8" name="矩形 8"/>
                        <wps:cNvSpPr/>
                        <wps:spPr>
                          <a:xfrm>
                            <a:off x="2090" y="596"/>
                            <a:ext cx="7710" cy="2390"/>
                          </a:xfrm>
                          <a:prstGeom prst="rect">
                            <a:avLst/>
                          </a:prstGeom>
                          <a:noFill/>
                          <a:ln w="9525"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144.15pt;width:443.9pt;" coordorigin="2083,589" coordsize="7725,2405" o:gfxdata="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">
                <o:lock v:ext="edit" aspectratio="f"/>
                <v:shape id="图片 4" o:spid="_x0000_s1026" o:spt="75" type="#_x0000_t75" style="position:absolute;left:2098;top:604;height:2375;width:7695;" filled="f" o:preferrelative="t" stroked="f" coordsize="21600,21600" o:gfxdata="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iYHO8AAAA&#10;2gAAAA8AAAAAAAAAAQAgAAAAIgAAAGRycy9kb3ducmV2LnhtbFBLAQIUABQAAAAIAIdO4kAzLwWe&#10;OwAAADkAAAAQAAAAAAAAAAEAIAAAAAsBAABkcnMvc2hhcGV4bWwueG1sUEsFBgAAAAAGAAYAWwEA&#10;ALUDAAAAAA==&#10;">
                  <v:fill on="f" focussize="0,0"/>
                  <v:stroke on="f"/>
                  <v:imagedata r:id="rId11" o:title=""/>
                  <o:lock v:ext="edit" aspectratio="t"/>
                </v:shape>
                <v:rect id="_x0000_s1026" o:spid="_x0000_s1026" o:spt="1" style="position:absolute;left:2090;top:596;height:2390;width:7710;"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rect>
                <w10:wrap type="none"/>
                <w10:anchorlock/>
              </v:group>
            </w:pict>
          </mc:Fallback>
        </mc:AlternateContent>
      </w:r>
    </w:p>
    <w:p>
      <w:pPr>
        <w:bidi w:val="0"/>
        <w:ind w:left="0" w:leftChars="0" w:firstLine="0" w:firstLineChars="0"/>
        <w:jc w:val="center"/>
        <w:rPr>
          <w:rFonts w:hint="eastAsia"/>
        </w:rPr>
      </w:pPr>
      <w:r>
        <w:rPr>
          <w:rFonts w:hint="eastAsia"/>
          <w:lang w:val="en-US" w:eastAsia="zh-CN"/>
        </w:rPr>
        <w:br w:type="page"/>
      </w:r>
      <w:r>
        <w:rPr>
          <w:rFonts w:hint="eastAsia"/>
        </w:rPr>
        <w:drawing>
          <wp:inline distT="0" distB="0" distL="114300" distR="114300">
            <wp:extent cx="5774690" cy="3355975"/>
            <wp:effectExtent l="9525" t="9525" r="26035"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74690" cy="3355975"/>
                    </a:xfrm>
                    <a:prstGeom prst="rect">
                      <a:avLst/>
                    </a:prstGeom>
                    <a:noFill/>
                    <a:ln>
                      <a:solidFill>
                        <a:schemeClr val="accent1"/>
                      </a:solidFill>
                    </a:ln>
                  </pic:spPr>
                </pic:pic>
              </a:graphicData>
            </a:graphic>
          </wp:inline>
        </w:drawing>
      </w:r>
    </w:p>
    <w:p>
      <w:p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图：注册进度查询</w:t>
      </w:r>
    </w:p>
    <w:p>
      <w:pPr>
        <w:ind w:left="0" w:leftChars="0" w:firstLine="0" w:firstLineChars="0"/>
        <w:jc w:val="both"/>
        <w:rPr>
          <w:rFonts w:hint="eastAsia" w:ascii="宋体" w:hAnsi="宋体" w:eastAsia="宋体" w:cs="宋体"/>
          <w:lang w:val="en-US" w:eastAsia="zh-CN"/>
        </w:rPr>
      </w:pPr>
      <w:r>
        <w:rPr>
          <w:rFonts w:hint="eastAsia" w:ascii="宋体" w:hAnsi="宋体" w:eastAsia="宋体" w:cs="宋体"/>
        </w:rPr>
        <w:drawing>
          <wp:inline distT="0" distB="0" distL="114300" distR="114300">
            <wp:extent cx="5784215" cy="2690495"/>
            <wp:effectExtent l="9525" t="9525" r="1651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784215" cy="2690495"/>
                    </a:xfrm>
                    <a:prstGeom prst="rect">
                      <a:avLst/>
                    </a:prstGeom>
                    <a:noFill/>
                    <a:ln>
                      <a:solidFill>
                        <a:schemeClr val="accent1"/>
                      </a:solidFill>
                    </a:ln>
                  </pic:spPr>
                </pic:pic>
              </a:graphicData>
            </a:graphic>
          </wp:inline>
        </w:drawing>
      </w:r>
    </w:p>
    <w:p>
      <w:pPr>
        <w:pStyle w:val="2"/>
        <w:bidi w:val="0"/>
        <w:rPr>
          <w:rFonts w:hint="eastAsia"/>
          <w:lang w:val="en-US" w:eastAsia="zh-CN"/>
        </w:rPr>
      </w:pPr>
      <w:bookmarkStart w:id="1" w:name="_Toc19217"/>
      <w:r>
        <w:rPr>
          <w:rFonts w:hint="eastAsia"/>
          <w:lang w:val="en-US" w:eastAsia="zh-CN"/>
        </w:rPr>
        <w:t>2.登录</w:t>
      </w:r>
      <w:bookmarkEnd w:id="1"/>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lang w:val="en-US" w:eastAsia="zh-CN"/>
        </w:rPr>
      </w:pPr>
      <w:r>
        <w:rPr>
          <w:rFonts w:hint="eastAsia" w:ascii="宋体" w:hAnsi="宋体" w:eastAsia="宋体" w:cs="宋体"/>
          <w:sz w:val="28"/>
          <w:szCs w:val="28"/>
          <w:highlight w:val="none"/>
          <w:lang w:val="en-US" w:eastAsia="zh-CN" w:bidi="ar-SA"/>
        </w:rPr>
        <w:t>在系统首页，用户</w:t>
      </w:r>
      <w:r>
        <w:rPr>
          <w:rFonts w:hint="eastAsia" w:ascii="宋体" w:hAnsi="宋体" w:eastAsia="宋体" w:cs="宋体"/>
          <w:sz w:val="28"/>
          <w:szCs w:val="28"/>
          <w:lang w:val="en-US" w:eastAsia="zh-CN" w:bidi="ar-SA"/>
        </w:rPr>
        <w:t>类型中选择“</w:t>
      </w:r>
      <w:r>
        <w:rPr>
          <w:rFonts w:hint="eastAsia" w:ascii="宋体" w:hAnsi="宋体" w:eastAsia="宋体" w:cs="宋体"/>
          <w:color w:val="FF0000"/>
          <w:sz w:val="28"/>
          <w:szCs w:val="28"/>
          <w:lang w:val="en-US" w:eastAsia="zh-CN" w:bidi="ar-SA"/>
        </w:rPr>
        <w:t>专业技术人员</w:t>
      </w:r>
      <w:r>
        <w:rPr>
          <w:rFonts w:hint="eastAsia" w:ascii="宋体" w:hAnsi="宋体" w:eastAsia="宋体" w:cs="宋体"/>
          <w:sz w:val="28"/>
          <w:szCs w:val="28"/>
          <w:lang w:val="en-US" w:eastAsia="zh-CN" w:bidi="ar-SA"/>
        </w:rPr>
        <w:t>”，依次录入注册的证件号、密码，在验证码录入框中录入右侧图片中的验证码，点登录即可。如下图所示：</w:t>
      </w:r>
    </w:p>
    <w:p>
      <w:pPr>
        <w:widowControl w:val="0"/>
        <w:numPr>
          <w:ilvl w:val="0"/>
          <w:numId w:val="0"/>
        </w:numPr>
        <w:autoSpaceDE w:val="0"/>
        <w:autoSpaceDN w:val="0"/>
        <w:spacing w:before="0" w:after="0" w:line="240" w:lineRule="auto"/>
        <w:ind w:right="0" w:rightChars="0"/>
        <w:jc w:val="left"/>
        <w:rPr>
          <w:rFonts w:hint="eastAsia" w:ascii="宋体" w:hAnsi="宋体" w:eastAsia="宋体" w:cs="宋体"/>
        </w:rPr>
      </w:pPr>
      <w:r>
        <w:drawing>
          <wp:inline distT="0" distB="0" distL="114300" distR="114300">
            <wp:extent cx="5779135" cy="2784475"/>
            <wp:effectExtent l="9525" t="9525" r="21590" b="2540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5779135" cy="2784475"/>
                    </a:xfrm>
                    <a:prstGeom prst="rect">
                      <a:avLst/>
                    </a:prstGeom>
                    <a:noFill/>
                    <a:ln>
                      <a:solidFill>
                        <a:schemeClr val="accent1"/>
                      </a:solidFill>
                    </a:ln>
                  </pic:spPr>
                </pic:pic>
              </a:graphicData>
            </a:graphic>
          </wp:inline>
        </w:drawing>
      </w:r>
    </w:p>
    <w:p>
      <w:pPr>
        <w:widowControl w:val="0"/>
        <w:numPr>
          <w:ilvl w:val="0"/>
          <w:numId w:val="0"/>
        </w:numPr>
        <w:autoSpaceDE w:val="0"/>
        <w:autoSpaceDN w:val="0"/>
        <w:spacing w:before="0" w:after="0" w:line="240" w:lineRule="auto"/>
        <w:ind w:right="0" w:rightChars="0"/>
        <w:jc w:val="left"/>
        <w:rPr>
          <w:rFonts w:hint="eastAsia" w:ascii="宋体" w:hAnsi="宋体" w:eastAsia="宋体" w:cs="宋体"/>
        </w:rPr>
      </w:pP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highlight w:val="red"/>
          <w:lang w:val="en-US" w:eastAsia="zh-CN" w:bidi="ar-SA"/>
        </w:rPr>
      </w:pPr>
      <w:r>
        <w:rPr>
          <w:rFonts w:hint="eastAsia" w:ascii="宋体" w:hAnsi="宋体" w:eastAsia="宋体" w:cs="宋体"/>
          <w:sz w:val="28"/>
          <w:szCs w:val="28"/>
          <w:highlight w:val="red"/>
          <w:lang w:val="en-US" w:eastAsia="zh-CN" w:bidi="ar-SA"/>
        </w:rPr>
        <w:t>常见登录错误信息：</w:t>
      </w:r>
    </w:p>
    <w:p>
      <w:pPr>
        <w:bidi w:val="0"/>
        <w:rPr>
          <w:rFonts w:hint="eastAsia"/>
          <w:sz w:val="24"/>
          <w:szCs w:val="21"/>
          <w:lang w:val="en-US" w:eastAsia="zh-CN"/>
        </w:rPr>
      </w:pPr>
      <w:r>
        <w:rPr>
          <w:rFonts w:hint="eastAsia"/>
          <w:sz w:val="24"/>
          <w:szCs w:val="21"/>
          <w:lang w:val="en-US" w:eastAsia="zh-CN"/>
        </w:rPr>
        <w:t>1、账户号或密码错误，解决方案：请重新录入您的账户、密码登录即可。</w:t>
      </w:r>
    </w:p>
    <w:p>
      <w:pPr>
        <w:bidi w:val="0"/>
        <w:rPr>
          <w:rFonts w:hint="eastAsia"/>
          <w:sz w:val="24"/>
          <w:szCs w:val="21"/>
          <w:lang w:val="en-US" w:eastAsia="zh-CN"/>
        </w:rPr>
      </w:pPr>
      <w:r>
        <w:rPr>
          <w:rFonts w:hint="eastAsia"/>
          <w:sz w:val="24"/>
          <w:szCs w:val="21"/>
          <w:lang w:val="en-US" w:eastAsia="zh-CN"/>
        </w:rPr>
        <w:t>2、 验证码错误，解决方案：请重新录入正确的验证码，如果验证码看不清，可以点击验证码，验证码会自动更换。</w:t>
      </w:r>
    </w:p>
    <w:p>
      <w:pPr>
        <w:bidi w:val="0"/>
        <w:rPr>
          <w:rFonts w:hint="eastAsia"/>
          <w:sz w:val="24"/>
          <w:szCs w:val="21"/>
          <w:lang w:val="en-US" w:eastAsia="zh-CN"/>
        </w:rPr>
      </w:pPr>
      <w:r>
        <w:rPr>
          <w:rFonts w:hint="eastAsia"/>
          <w:sz w:val="24"/>
          <w:szCs w:val="21"/>
          <w:lang w:val="en-US" w:eastAsia="zh-CN"/>
        </w:rPr>
        <w:t>3、此账号还未被审核，解决方案：请主动联系用人单位管理员催其审核。</w:t>
      </w:r>
    </w:p>
    <w:p>
      <w:pPr>
        <w:bidi w:val="0"/>
        <w:rPr>
          <w:rFonts w:hint="eastAsia"/>
          <w:sz w:val="24"/>
          <w:szCs w:val="21"/>
          <w:lang w:val="en-US" w:eastAsia="zh-CN"/>
        </w:rPr>
      </w:pPr>
      <w:r>
        <w:rPr>
          <w:rFonts w:hint="eastAsia"/>
          <w:sz w:val="24"/>
          <w:szCs w:val="21"/>
          <w:lang w:val="en-US" w:eastAsia="zh-CN"/>
        </w:rPr>
        <w:t>4、您的账号不存在，解决方案：请确认是否前期导入成功，如果没有导入请自行注册。</w:t>
      </w:r>
    </w:p>
    <w:p>
      <w:pPr>
        <w:pStyle w:val="2"/>
        <w:bidi w:val="0"/>
        <w:rPr>
          <w:rFonts w:hint="eastAsia" w:ascii="宋体" w:hAnsi="宋体" w:eastAsia="宋体" w:cs="宋体"/>
          <w:b/>
          <w:lang w:val="en-US" w:eastAsia="zh-CN"/>
        </w:rPr>
      </w:pPr>
      <w:bookmarkStart w:id="2" w:name="_Toc12310"/>
      <w:r>
        <w:rPr>
          <w:rFonts w:hint="eastAsia"/>
          <w:sz w:val="24"/>
          <w:szCs w:val="21"/>
          <w:lang w:val="en-US" w:eastAsia="zh-CN"/>
        </w:rPr>
        <w:t>3.</w:t>
      </w:r>
      <w:r>
        <w:rPr>
          <w:rFonts w:hint="eastAsia" w:ascii="宋体" w:hAnsi="宋体" w:eastAsia="宋体" w:cs="宋体"/>
          <w:b/>
          <w:lang w:val="en-US" w:eastAsia="zh-CN"/>
        </w:rPr>
        <w:t>修改密码</w:t>
      </w:r>
      <w:bookmarkEnd w:id="2"/>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rPr>
      </w:pPr>
      <w:r>
        <w:rPr>
          <w:rFonts w:hint="eastAsia" w:ascii="宋体" w:hAnsi="宋体" w:eastAsia="宋体" w:cs="宋体"/>
          <w:sz w:val="28"/>
          <w:szCs w:val="28"/>
          <w:highlight w:val="none"/>
          <w:lang w:val="en-US" w:eastAsia="zh-CN" w:bidi="ar-SA"/>
        </w:rPr>
        <w:t>点击“个人中心”，修</w:t>
      </w:r>
      <w:r>
        <w:rPr>
          <w:rFonts w:hint="eastAsia" w:ascii="宋体" w:hAnsi="宋体" w:eastAsia="宋体" w:cs="宋体"/>
          <w:sz w:val="28"/>
          <w:szCs w:val="28"/>
          <w:lang w:val="en-US" w:eastAsia="zh-CN" w:bidi="ar-SA"/>
        </w:rPr>
        <w:t>改密码功能隐藏于用户姓名下拉菜单下，修改密码需要输入用户自己的原密码，只有原密码成功后，才允许修改设定新密码。如下图所示：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both"/>
        <w:textAlignment w:val="auto"/>
        <w:rPr>
          <w:rFonts w:hint="eastAsia" w:ascii="宋体" w:hAnsi="宋体" w:eastAsia="宋体" w:cs="宋体"/>
        </w:rPr>
      </w:pPr>
      <w:r>
        <w:drawing>
          <wp:inline distT="0" distB="0" distL="114300" distR="114300">
            <wp:extent cx="5784850" cy="1687830"/>
            <wp:effectExtent l="9525" t="9525" r="1587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rcRect b="39563"/>
                    <a:stretch>
                      <a:fillRect/>
                    </a:stretch>
                  </pic:blipFill>
                  <pic:spPr>
                    <a:xfrm>
                      <a:off x="0" y="0"/>
                      <a:ext cx="5784850" cy="1687830"/>
                    </a:xfrm>
                    <a:prstGeom prst="rect">
                      <a:avLst/>
                    </a:prstGeom>
                    <a:noFill/>
                    <a:ln>
                      <a:solidFill>
                        <a:schemeClr val="accent1"/>
                      </a:solidFill>
                    </a:ln>
                  </pic:spPr>
                </pic:pic>
              </a:graphicData>
            </a:graphic>
          </wp:inline>
        </w:drawing>
      </w:r>
    </w:p>
    <w:p>
      <w:pPr>
        <w:pStyle w:val="2"/>
        <w:bidi w:val="0"/>
        <w:rPr>
          <w:rFonts w:hint="eastAsia"/>
          <w:lang w:val="en-US" w:eastAsia="zh-CN"/>
        </w:rPr>
      </w:pPr>
      <w:bookmarkStart w:id="3" w:name="_Toc14008"/>
      <w:r>
        <w:rPr>
          <w:rFonts w:hint="eastAsia"/>
          <w:lang w:val="en-US" w:eastAsia="zh-CN"/>
        </w:rPr>
        <w:t>4.功能列表</w:t>
      </w:r>
      <w:bookmarkEnd w:id="3"/>
    </w:p>
    <w:p>
      <w:pPr>
        <w:pStyle w:val="8"/>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个人具有年度完成情况、用户资料管理、学时申报、申报进度查询、公需课培训、专业课培训六个功能板块。</w:t>
      </w:r>
    </w:p>
    <w:p>
      <w:pPr>
        <w:pStyle w:val="3"/>
        <w:bidi w:val="0"/>
        <w:rPr>
          <w:rStyle w:val="16"/>
          <w:rFonts w:hint="eastAsia" w:ascii="宋体" w:hAnsi="宋体" w:eastAsia="宋体" w:cs="宋体"/>
          <w:b/>
          <w:lang w:val="en-US" w:eastAsia="zh-CN"/>
        </w:rPr>
      </w:pPr>
      <w:bookmarkStart w:id="4" w:name="_Toc15533"/>
      <w:r>
        <w:rPr>
          <w:rStyle w:val="16"/>
          <w:rFonts w:hint="eastAsia" w:ascii="宋体" w:hAnsi="宋体" w:eastAsia="宋体" w:cs="宋体"/>
          <w:b/>
          <w:lang w:val="en-US" w:eastAsia="zh-CN"/>
        </w:rPr>
        <w:t>4.1年度完成情况</w:t>
      </w:r>
      <w:bookmarkEnd w:id="4"/>
    </w:p>
    <w:p>
      <w:pPr>
        <w:pStyle w:val="8"/>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系统记录会显示出个人所有年份的学时完成情况。“详细” 可查看</w:t>
      </w:r>
      <w:r>
        <w:rPr>
          <w:rFonts w:hint="eastAsia" w:ascii="宋体" w:hAnsi="宋体" w:eastAsia="宋体" w:cs="宋体"/>
          <w:sz w:val="28"/>
          <w:szCs w:val="28"/>
          <w:highlight w:val="none"/>
          <w:lang w:val="en-US" w:eastAsia="zh-CN" w:bidi="ar-SA"/>
        </w:rPr>
        <w:t>学习</w:t>
      </w:r>
      <w:r>
        <w:rPr>
          <w:rFonts w:hint="eastAsia" w:ascii="宋体" w:hAnsi="宋体" w:eastAsia="宋体" w:cs="宋体"/>
          <w:sz w:val="28"/>
          <w:szCs w:val="28"/>
          <w:lang w:val="en-US" w:eastAsia="zh-CN" w:bidi="ar-SA"/>
        </w:rPr>
        <w:t>历程明细。学时认定结果为通过，则可以通过“打印学时证明”进行打印合格证。如下图所示：</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both"/>
        <w:textAlignment w:val="auto"/>
        <w:rPr>
          <w:rFonts w:hint="eastAsia" w:ascii="宋体" w:hAnsi="宋体" w:eastAsia="宋体" w:cs="宋体"/>
          <w:sz w:val="28"/>
          <w:szCs w:val="28"/>
          <w:lang w:val="en-US" w:eastAsia="zh-CN" w:bidi="ar-SA"/>
        </w:rPr>
      </w:pPr>
      <w:r>
        <w:drawing>
          <wp:inline distT="0" distB="0" distL="114300" distR="114300">
            <wp:extent cx="5783580" cy="2946400"/>
            <wp:effectExtent l="9525" t="9525" r="17145" b="158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5783580" cy="2946400"/>
                    </a:xfrm>
                    <a:prstGeom prst="rect">
                      <a:avLst/>
                    </a:prstGeom>
                    <a:noFill/>
                    <a:ln>
                      <a:solidFill>
                        <a:schemeClr val="accent1"/>
                      </a:solidFill>
                    </a:ln>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eastAsia" w:ascii="宋体" w:hAnsi="宋体" w:eastAsia="宋体" w:cs="宋体"/>
          <w:sz w:val="22"/>
          <w:szCs w:val="22"/>
          <w:lang w:val="en-US" w:eastAsia="zh-CN"/>
        </w:rPr>
      </w:pPr>
    </w:p>
    <w:p>
      <w:pPr>
        <w:pStyle w:val="3"/>
        <w:bidi w:val="0"/>
        <w:rPr>
          <w:rStyle w:val="16"/>
          <w:rFonts w:hint="eastAsia" w:ascii="宋体" w:hAnsi="宋体" w:eastAsia="宋体" w:cs="宋体"/>
          <w:b/>
          <w:lang w:val="en-US" w:eastAsia="zh-CN"/>
        </w:rPr>
      </w:pPr>
      <w:bookmarkStart w:id="5" w:name="_Toc27760"/>
      <w:r>
        <w:rPr>
          <w:rStyle w:val="16"/>
          <w:rFonts w:hint="eastAsia" w:ascii="宋体" w:hAnsi="宋体" w:eastAsia="宋体" w:cs="宋体"/>
          <w:b/>
          <w:lang w:val="en-US" w:eastAsia="zh-CN"/>
        </w:rPr>
        <w:t>4.2用户资料管理</w:t>
      </w:r>
      <w:bookmarkEnd w:id="5"/>
    </w:p>
    <w:p>
      <w:pPr>
        <w:bidi w:val="0"/>
        <w:jc w:val="left"/>
        <w:rPr>
          <w:rFonts w:hint="eastAsia" w:ascii="宋体" w:hAnsi="宋体" w:eastAsia="宋体" w:cs="宋体"/>
        </w:rPr>
      </w:pPr>
      <w:r>
        <w:rPr>
          <w:rFonts w:hint="eastAsia"/>
          <w:lang w:val="en-US" w:eastAsia="zh-CN"/>
        </w:rPr>
        <w:t>在用户资料管理中，用户可以对注册时录入的个人基本信息进行修改，修改后，点击“保存”个人信息才会有效，其中</w:t>
      </w:r>
      <w:r>
        <w:rPr>
          <w:rFonts w:hint="eastAsia"/>
          <w:color w:val="FF0000"/>
          <w:lang w:val="en-US" w:eastAsia="zh-CN"/>
        </w:rPr>
        <w:t>姓名、证件号码不允许修改（如姓名错误，请提交客服修改）</w:t>
      </w:r>
      <w:r>
        <w:rPr>
          <w:rFonts w:hint="eastAsia"/>
          <w:lang w:val="en-US" w:eastAsia="zh-CN"/>
        </w:rPr>
        <w:t>。如工作单位变动，则可以个人主动发起“</w:t>
      </w:r>
      <w:r>
        <w:rPr>
          <w:rFonts w:hint="eastAsia"/>
          <w:b/>
          <w:bCs/>
          <w:color w:val="FF0000"/>
          <w:lang w:val="en-US" w:eastAsia="zh-CN"/>
        </w:rPr>
        <w:t>单位调转</w:t>
      </w:r>
      <w:r>
        <w:rPr>
          <w:rFonts w:hint="eastAsia"/>
          <w:lang w:val="en-US" w:eastAsia="zh-CN"/>
        </w:rPr>
        <w:t>”。如下图所示：</w:t>
      </w:r>
      <w:r>
        <w:rPr>
          <w:rFonts w:hint="eastAsia"/>
        </w:rPr>
        <w:drawing>
          <wp:inline distT="0" distB="0" distL="114300" distR="114300">
            <wp:extent cx="5782310" cy="3696335"/>
            <wp:effectExtent l="9525" t="9525" r="18415" b="2794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7"/>
                    <a:stretch>
                      <a:fillRect/>
                    </a:stretch>
                  </pic:blipFill>
                  <pic:spPr>
                    <a:xfrm>
                      <a:off x="0" y="0"/>
                      <a:ext cx="5782310" cy="3696335"/>
                    </a:xfrm>
                    <a:prstGeom prst="rect">
                      <a:avLst/>
                    </a:prstGeom>
                    <a:noFill/>
                    <a:ln>
                      <a:solidFill>
                        <a:schemeClr val="tx1"/>
                      </a:solidFill>
                    </a:ln>
                  </pic:spPr>
                </pic:pic>
              </a:graphicData>
            </a:graphic>
          </wp:inline>
        </w:drawing>
      </w:r>
    </w:p>
    <w:p>
      <w:pPr>
        <w:pStyle w:val="4"/>
        <w:bidi w:val="0"/>
        <w:rPr>
          <w:rFonts w:hint="eastAsia"/>
          <w:lang w:val="en-US" w:eastAsia="zh-CN"/>
        </w:rPr>
      </w:pPr>
      <w:r>
        <w:rPr>
          <w:rFonts w:hint="eastAsia"/>
          <w:lang w:val="en-US" w:eastAsia="zh-CN"/>
        </w:rPr>
        <w:t>4.2.1单位调转</w:t>
      </w:r>
    </w:p>
    <w:p>
      <w:pPr>
        <w:bidi w:val="0"/>
        <w:rPr>
          <w:rFonts w:hint="eastAsia" w:ascii="宋体" w:hAnsi="宋体" w:eastAsia="宋体" w:cs="宋体"/>
          <w:sz w:val="28"/>
          <w:szCs w:val="28"/>
          <w:lang w:val="en-US" w:eastAsia="zh-CN" w:bidi="ar-SA"/>
        </w:rPr>
      </w:pPr>
      <w:r>
        <w:rPr>
          <w:rFonts w:hint="eastAsia" w:ascii="宋体" w:hAnsi="宋体" w:eastAsia="宋体" w:cs="宋体"/>
          <w:b/>
          <w:bCs/>
          <w:sz w:val="28"/>
          <w:szCs w:val="28"/>
          <w:lang w:val="en-US" w:eastAsia="zh-CN"/>
        </w:rPr>
        <w:t xml:space="preserve">  </w:t>
      </w:r>
      <w:r>
        <w:rPr>
          <w:rFonts w:hint="eastAsia" w:ascii="宋体" w:hAnsi="宋体" w:eastAsia="宋体" w:cs="宋体"/>
          <w:sz w:val="28"/>
          <w:szCs w:val="28"/>
          <w:lang w:val="en-US" w:eastAsia="zh-CN" w:bidi="ar-SA"/>
        </w:rPr>
        <w:t>专业技术人员可以在用户资料管理处发起</w:t>
      </w:r>
      <w:r>
        <w:rPr>
          <w:rFonts w:hint="eastAsia" w:ascii="宋体" w:hAnsi="宋体" w:eastAsia="宋体" w:cs="宋体"/>
          <w:color w:val="FF0000"/>
          <w:sz w:val="28"/>
          <w:szCs w:val="28"/>
          <w:lang w:val="en-US" w:eastAsia="zh-CN" w:bidi="ar-SA"/>
        </w:rPr>
        <w:t>单位调转</w:t>
      </w:r>
      <w:r>
        <w:rPr>
          <w:rFonts w:hint="eastAsia" w:ascii="宋体" w:hAnsi="宋体" w:eastAsia="宋体" w:cs="宋体"/>
          <w:sz w:val="28"/>
          <w:szCs w:val="28"/>
          <w:lang w:val="en-US" w:eastAsia="zh-CN" w:bidi="ar-SA"/>
        </w:rPr>
        <w:t>，通过选择单位进行调转，需新的用人单位接收即可完成单位调转。</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left"/>
        <w:textAlignment w:val="auto"/>
        <w:rPr>
          <w:rFonts w:hint="eastAsia" w:ascii="宋体" w:hAnsi="宋体" w:eastAsia="宋体" w:cs="宋体"/>
          <w:sz w:val="28"/>
          <w:szCs w:val="28"/>
          <w:lang w:val="en-US" w:eastAsia="zh-CN" w:bidi="ar-SA"/>
        </w:rPr>
      </w:pPr>
      <w:r>
        <w:drawing>
          <wp:inline distT="0" distB="0" distL="114300" distR="114300">
            <wp:extent cx="5782945" cy="3164205"/>
            <wp:effectExtent l="9525" t="9525" r="17780" b="2667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8"/>
                    <a:stretch>
                      <a:fillRect/>
                    </a:stretch>
                  </pic:blipFill>
                  <pic:spPr>
                    <a:xfrm>
                      <a:off x="0" y="0"/>
                      <a:ext cx="5782945" cy="3164205"/>
                    </a:xfrm>
                    <a:prstGeom prst="rect">
                      <a:avLst/>
                    </a:prstGeom>
                    <a:noFill/>
                    <a:ln>
                      <a:solidFill>
                        <a:schemeClr val="accent1"/>
                      </a:solidFill>
                    </a:ln>
                  </pic:spPr>
                </pic:pic>
              </a:graphicData>
            </a:graphic>
          </wp:inline>
        </w:drawing>
      </w:r>
    </w:p>
    <w:p>
      <w:pPr>
        <w:pStyle w:val="4"/>
        <w:bidi w:val="0"/>
        <w:rPr>
          <w:rFonts w:hint="eastAsia" w:cs="宋体"/>
          <w:lang w:val="en-US" w:eastAsia="zh-CN"/>
        </w:rPr>
      </w:pPr>
      <w:r>
        <w:rPr>
          <w:rFonts w:hint="eastAsia" w:cs="宋体"/>
          <w:lang w:val="en-US" w:eastAsia="zh-CN"/>
        </w:rPr>
        <w:t>4.2.2</w:t>
      </w:r>
      <w:r>
        <w:rPr>
          <w:rFonts w:hint="eastAsia" w:cs="宋体"/>
          <w:color w:val="auto"/>
          <w:lang w:val="en-US" w:eastAsia="zh-CN"/>
        </w:rPr>
        <w:t>修改职称</w:t>
      </w:r>
    </w:p>
    <w:p>
      <w:pPr>
        <w:bidi w:val="0"/>
        <w:jc w:val="left"/>
        <w:rPr>
          <w:rFonts w:hint="eastAsia" w:ascii="宋体" w:hAnsi="宋体" w:eastAsia="宋体" w:cs="宋体"/>
          <w:sz w:val="28"/>
          <w:szCs w:val="28"/>
          <w:lang w:val="en-US" w:eastAsia="zh-CN" w:bidi="ar-SA"/>
        </w:rPr>
      </w:pPr>
      <w:r>
        <w:rPr>
          <w:rFonts w:hint="eastAsia" w:ascii="宋体" w:hAnsi="宋体" w:eastAsia="宋体" w:cs="宋体"/>
          <w:color w:val="FF0000"/>
          <w:sz w:val="28"/>
          <w:szCs w:val="28"/>
          <w:lang w:val="en-US" w:eastAsia="zh-CN" w:bidi="ar-SA"/>
        </w:rPr>
        <w:t>专业技术人员可以在用户资料管理</w:t>
      </w:r>
      <w:r>
        <w:rPr>
          <w:rFonts w:hint="eastAsia" w:cs="宋体"/>
          <w:color w:val="FF0000"/>
          <w:sz w:val="28"/>
          <w:szCs w:val="28"/>
          <w:lang w:val="en-US" w:eastAsia="zh-CN" w:bidi="ar-SA"/>
        </w:rPr>
        <w:t>—单位及职称信息</w:t>
      </w:r>
      <w:r>
        <w:rPr>
          <w:rFonts w:hint="eastAsia" w:ascii="宋体" w:hAnsi="宋体" w:eastAsia="宋体" w:cs="宋体"/>
          <w:color w:val="FF0000"/>
          <w:sz w:val="28"/>
          <w:szCs w:val="28"/>
          <w:lang w:val="en-US" w:eastAsia="zh-CN" w:bidi="ar-SA"/>
        </w:rPr>
        <w:t>处发起</w:t>
      </w:r>
      <w:r>
        <w:rPr>
          <w:rFonts w:hint="eastAsia" w:cs="宋体"/>
          <w:color w:val="FF0000"/>
          <w:sz w:val="28"/>
          <w:szCs w:val="28"/>
          <w:lang w:val="en-US" w:eastAsia="zh-CN" w:bidi="ar-SA"/>
        </w:rPr>
        <w:t>变更职称</w:t>
      </w:r>
      <w:r>
        <w:rPr>
          <w:rFonts w:hint="eastAsia" w:ascii="宋体" w:hAnsi="宋体" w:eastAsia="宋体" w:cs="宋体"/>
          <w:color w:val="FF0000"/>
          <w:sz w:val="28"/>
          <w:szCs w:val="28"/>
          <w:lang w:val="en-US" w:eastAsia="zh-CN" w:bidi="ar-SA"/>
        </w:rPr>
        <w:t>，通过选择</w:t>
      </w:r>
      <w:r>
        <w:rPr>
          <w:rFonts w:hint="eastAsia" w:cs="宋体"/>
          <w:color w:val="FF0000"/>
          <w:sz w:val="28"/>
          <w:szCs w:val="28"/>
          <w:lang w:val="en-US" w:eastAsia="zh-CN" w:bidi="ar-SA"/>
        </w:rPr>
        <w:t>职称进行修改</w:t>
      </w:r>
      <w:r>
        <w:rPr>
          <w:rFonts w:hint="eastAsia" w:ascii="宋体" w:hAnsi="宋体" w:eastAsia="宋体" w:cs="宋体"/>
          <w:color w:val="FF0000"/>
          <w:sz w:val="28"/>
          <w:szCs w:val="28"/>
          <w:lang w:val="en-US" w:eastAsia="zh-CN" w:bidi="ar-SA"/>
        </w:rPr>
        <w:t>，需用人单位</w:t>
      </w:r>
      <w:r>
        <w:rPr>
          <w:rFonts w:hint="eastAsia" w:cs="宋体"/>
          <w:color w:val="FF0000"/>
          <w:sz w:val="28"/>
          <w:szCs w:val="28"/>
          <w:lang w:val="en-US" w:eastAsia="zh-CN" w:bidi="ar-SA"/>
        </w:rPr>
        <w:t>审核完</w:t>
      </w:r>
      <w:r>
        <w:rPr>
          <w:rFonts w:hint="eastAsia" w:ascii="宋体" w:hAnsi="宋体" w:eastAsia="宋体" w:cs="宋体"/>
          <w:color w:val="FF0000"/>
          <w:sz w:val="28"/>
          <w:szCs w:val="28"/>
          <w:lang w:val="en-US" w:eastAsia="zh-CN" w:bidi="ar-SA"/>
        </w:rPr>
        <w:t>即可完成</w:t>
      </w:r>
      <w:r>
        <w:rPr>
          <w:rFonts w:hint="eastAsia" w:cs="宋体"/>
          <w:color w:val="FF0000"/>
          <w:sz w:val="28"/>
          <w:szCs w:val="28"/>
          <w:lang w:val="en-US" w:eastAsia="zh-CN" w:bidi="ar-SA"/>
        </w:rPr>
        <w:t>职称变更</w:t>
      </w:r>
      <w:r>
        <w:rPr>
          <w:rFonts w:hint="eastAsia" w:ascii="宋体" w:hAnsi="宋体" w:eastAsia="宋体" w:cs="宋体"/>
          <w:sz w:val="28"/>
          <w:szCs w:val="28"/>
          <w:lang w:val="en-US" w:eastAsia="zh-CN" w:bidi="ar-SA"/>
        </w:rPr>
        <w:t>。</w:t>
      </w:r>
      <w:r>
        <w:rPr>
          <w:rFonts w:hint="eastAsia" w:cs="宋体"/>
          <w:sz w:val="28"/>
          <w:szCs w:val="28"/>
          <w:lang w:val="en-US" w:eastAsia="zh-CN" w:bidi="ar-SA"/>
        </w:rPr>
        <w:t>学员只需提交一次，请勿重复提交。</w:t>
      </w:r>
      <w:r>
        <w:drawing>
          <wp:inline distT="0" distB="0" distL="114300" distR="114300">
            <wp:extent cx="5782945" cy="3284220"/>
            <wp:effectExtent l="9525" t="9525" r="17780" b="209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5782945" cy="3284220"/>
                    </a:xfrm>
                    <a:prstGeom prst="rect">
                      <a:avLst/>
                    </a:prstGeom>
                    <a:noFill/>
                    <a:ln>
                      <a:solidFill>
                        <a:schemeClr val="accent1"/>
                      </a:solidFill>
                    </a:ln>
                  </pic:spPr>
                </pic:pic>
              </a:graphicData>
            </a:graphic>
          </wp:inline>
        </w:drawing>
      </w:r>
    </w:p>
    <w:p>
      <w:pPr>
        <w:ind w:left="0" w:leftChars="0" w:firstLine="0" w:firstLineChars="0"/>
        <w:rPr>
          <w:rFonts w:hint="default" w:cs="宋体"/>
          <w:lang w:val="en-US" w:eastAsia="zh-CN"/>
        </w:rPr>
      </w:pPr>
    </w:p>
    <w:p>
      <w:pPr>
        <w:pStyle w:val="3"/>
        <w:bidi w:val="0"/>
        <w:rPr>
          <w:rStyle w:val="16"/>
          <w:rFonts w:hint="eastAsia" w:ascii="宋体" w:hAnsi="宋体" w:eastAsia="宋体" w:cs="宋体"/>
          <w:b/>
          <w:lang w:val="en-US" w:eastAsia="zh-CN"/>
        </w:rPr>
      </w:pPr>
      <w:bookmarkStart w:id="6" w:name="_Toc10929"/>
      <w:r>
        <w:rPr>
          <w:rStyle w:val="16"/>
          <w:rFonts w:hint="eastAsia" w:ascii="宋体" w:hAnsi="宋体" w:eastAsia="宋体" w:cs="宋体"/>
          <w:b/>
          <w:lang w:val="en-US" w:eastAsia="zh-CN"/>
        </w:rPr>
        <w:t>4.3学时申报</w:t>
      </w:r>
      <w:bookmarkEnd w:id="6"/>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专业技术人员可以申报个人的继续教育信息，在申报学时信息时，需要先选择“学习形式”，系统会根据所选学习形式自动载入需要录入的信息项，详细如下图所示：</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center"/>
        <w:textAlignment w:val="auto"/>
        <w:rPr>
          <w:rFonts w:hint="eastAsia" w:ascii="宋体" w:hAnsi="宋体" w:eastAsia="宋体" w:cs="宋体"/>
        </w:rPr>
      </w:pPr>
      <w:r>
        <w:rPr>
          <w:rFonts w:hint="eastAsia" w:ascii="宋体" w:hAnsi="宋体" w:eastAsia="宋体" w:cs="宋体"/>
        </w:rPr>
        <w:drawing>
          <wp:inline distT="0" distB="0" distL="114935" distR="114935">
            <wp:extent cx="5411470" cy="4948555"/>
            <wp:effectExtent l="9525" t="9525" r="27305" b="1397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0"/>
                    <a:stretch>
                      <a:fillRect/>
                    </a:stretch>
                  </pic:blipFill>
                  <pic:spPr>
                    <a:xfrm>
                      <a:off x="0" y="0"/>
                      <a:ext cx="5411470" cy="4948555"/>
                    </a:xfrm>
                    <a:prstGeom prst="rect">
                      <a:avLst/>
                    </a:prstGeom>
                    <a:noFill/>
                    <a:ln>
                      <a:solidFill>
                        <a:schemeClr val="tx1"/>
                      </a:solidFill>
                    </a:ln>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highlight w:val="red"/>
          <w:lang w:val="en-US" w:eastAsia="zh-CN" w:bidi="ar-SA"/>
        </w:rPr>
      </w:pPr>
      <w:r>
        <w:rPr>
          <w:rFonts w:hint="eastAsia" w:ascii="宋体" w:hAnsi="宋体" w:eastAsia="宋体" w:cs="宋体"/>
          <w:sz w:val="28"/>
          <w:szCs w:val="28"/>
          <w:highlight w:val="red"/>
          <w:lang w:val="en-US" w:eastAsia="zh-CN" w:bidi="ar-SA"/>
        </w:rPr>
        <w:t>信息项的相关字段注释：</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① “计入年度”是指申报的继续教育信息审核通过后， 汇总到某个年度的累计学时中。</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② “附件”是指能够证明此继续教育真实性的一些证件的扫描图片（公需课附件为非必填项）。</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③ “保存暂不提交”该项的申报内容可以在“申报进度查询”中查看。</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2" w:firstLineChars="200"/>
        <w:jc w:val="both"/>
        <w:textAlignment w:val="auto"/>
        <w:rPr>
          <w:rFonts w:hint="eastAsia" w:ascii="宋体" w:hAnsi="宋体" w:eastAsia="宋体" w:cs="宋体"/>
          <w:b/>
          <w:bCs/>
          <w:color w:val="FF0000"/>
          <w:sz w:val="28"/>
          <w:szCs w:val="28"/>
          <w:lang w:val="en-US" w:eastAsia="zh-CN" w:bidi="ar-SA"/>
        </w:rPr>
      </w:pPr>
      <w:r>
        <w:rPr>
          <w:rFonts w:hint="eastAsia" w:ascii="宋体" w:hAnsi="宋体" w:eastAsia="宋体" w:cs="宋体"/>
          <w:b/>
          <w:bCs/>
          <w:color w:val="FF0000"/>
          <w:sz w:val="28"/>
          <w:szCs w:val="28"/>
          <w:lang w:val="en-US" w:eastAsia="zh-CN" w:bidi="ar-SA"/>
        </w:rPr>
        <w:t>提交之后，会等待所属用人单位、行业主管部门、市/区县继续教育主管部门进行审批，审批通过之后才会获得相应的学时。</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2" w:firstLineChars="200"/>
        <w:jc w:val="both"/>
        <w:textAlignment w:val="auto"/>
        <w:rPr>
          <w:rFonts w:hint="eastAsia" w:ascii="宋体" w:hAnsi="宋体" w:eastAsia="宋体" w:cs="宋体"/>
          <w:b/>
          <w:bCs/>
          <w:color w:val="FF0000"/>
          <w:sz w:val="28"/>
          <w:szCs w:val="28"/>
          <w:lang w:val="en-US" w:eastAsia="zh-CN" w:bidi="ar-SA"/>
        </w:rPr>
      </w:pPr>
      <w:r>
        <w:rPr>
          <w:rFonts w:hint="eastAsia" w:ascii="宋体" w:hAnsi="宋体" w:eastAsia="宋体" w:cs="宋体"/>
          <w:b/>
          <w:bCs/>
          <w:color w:val="FF0000"/>
          <w:sz w:val="28"/>
          <w:szCs w:val="28"/>
          <w:lang w:val="en-US" w:eastAsia="zh-CN" w:bidi="ar-SA"/>
        </w:rPr>
        <w:t>如对申报学时标准不理解的请点击右方：学时申报标准</w:t>
      </w:r>
      <w:r>
        <w:drawing>
          <wp:inline distT="0" distB="0" distL="114300" distR="114300">
            <wp:extent cx="5783580" cy="5391150"/>
            <wp:effectExtent l="9525" t="9525" r="17145"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783580" cy="5391150"/>
                    </a:xfrm>
                    <a:prstGeom prst="rect">
                      <a:avLst/>
                    </a:prstGeom>
                    <a:noFill/>
                    <a:ln>
                      <a:solidFill>
                        <a:schemeClr val="accent1"/>
                      </a:solidFill>
                    </a:ln>
                  </pic:spPr>
                </pic:pic>
              </a:graphicData>
            </a:graphic>
          </wp:inline>
        </w:drawing>
      </w:r>
    </w:p>
    <w:p>
      <w:pPr>
        <w:pStyle w:val="3"/>
        <w:bidi w:val="0"/>
        <w:rPr>
          <w:rStyle w:val="16"/>
          <w:rFonts w:hint="eastAsia" w:ascii="宋体" w:hAnsi="宋体" w:eastAsia="宋体" w:cs="宋体"/>
          <w:b/>
          <w:szCs w:val="22"/>
          <w:lang w:val="en-US" w:eastAsia="zh-CN"/>
        </w:rPr>
      </w:pPr>
      <w:bookmarkStart w:id="7" w:name="_Toc4095"/>
      <w:r>
        <w:rPr>
          <w:rStyle w:val="16"/>
          <w:rFonts w:hint="eastAsia" w:ascii="宋体" w:hAnsi="宋体" w:eastAsia="宋体" w:cs="宋体"/>
          <w:b/>
          <w:szCs w:val="22"/>
          <w:lang w:val="en-US" w:eastAsia="zh-CN"/>
        </w:rPr>
        <w:t>4.4申报进度查询</w:t>
      </w:r>
      <w:bookmarkEnd w:id="7"/>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用于查询已录入到系统中的继续教育信息记录，可通过全部、</w:t>
      </w:r>
      <w:r>
        <w:rPr>
          <w:rFonts w:hint="eastAsia" w:ascii="宋体" w:hAnsi="宋体" w:eastAsia="宋体" w:cs="宋体"/>
          <w:color w:val="FF0000"/>
          <w:sz w:val="28"/>
          <w:szCs w:val="28"/>
          <w:lang w:val="en-US" w:eastAsia="zh-CN" w:bidi="ar-SA"/>
        </w:rPr>
        <w:t>待提交</w:t>
      </w:r>
      <w:r>
        <w:rPr>
          <w:rFonts w:hint="eastAsia" w:ascii="宋体" w:hAnsi="宋体" w:eastAsia="宋体" w:cs="宋体"/>
          <w:color w:val="FF0000"/>
          <w:sz w:val="28"/>
          <w:szCs w:val="28"/>
          <w:highlight w:val="none"/>
          <w:lang w:val="en-US" w:eastAsia="zh-CN" w:bidi="ar-SA"/>
        </w:rPr>
        <w:t>、审核中、审核通过、审核不通过</w:t>
      </w:r>
      <w:r>
        <w:rPr>
          <w:rFonts w:hint="eastAsia" w:ascii="宋体" w:hAnsi="宋体" w:eastAsia="宋体" w:cs="宋体"/>
          <w:sz w:val="28"/>
          <w:szCs w:val="28"/>
          <w:highlight w:val="none"/>
          <w:lang w:val="en-US" w:eastAsia="zh-CN" w:bidi="ar-SA"/>
        </w:rPr>
        <w:t>进行筛选查看， 每条申报信息后的“</w:t>
      </w:r>
      <w:r>
        <w:rPr>
          <w:rFonts w:hint="eastAsia" w:ascii="宋体" w:hAnsi="宋体" w:eastAsia="宋体" w:cs="宋体"/>
          <w:color w:val="FF0000"/>
          <w:sz w:val="28"/>
          <w:szCs w:val="28"/>
          <w:highlight w:val="none"/>
          <w:lang w:val="en-US" w:eastAsia="zh-CN" w:bidi="ar-SA"/>
        </w:rPr>
        <w:t>详细</w:t>
      </w:r>
      <w:r>
        <w:rPr>
          <w:rFonts w:hint="eastAsia" w:ascii="宋体" w:hAnsi="宋体" w:eastAsia="宋体" w:cs="宋体"/>
          <w:sz w:val="28"/>
          <w:szCs w:val="28"/>
          <w:highlight w:val="none"/>
          <w:lang w:val="en-US" w:eastAsia="zh-CN" w:bidi="ar-SA"/>
        </w:rPr>
        <w:t>”功能可以查看该继续教育信息的详细内容；对于审核不通过信息可进行“</w:t>
      </w:r>
      <w:r>
        <w:rPr>
          <w:rFonts w:hint="eastAsia" w:ascii="宋体" w:hAnsi="宋体" w:eastAsia="宋体" w:cs="宋体"/>
          <w:color w:val="FF0000"/>
          <w:sz w:val="28"/>
          <w:szCs w:val="28"/>
          <w:highlight w:val="none"/>
          <w:lang w:val="en-US" w:eastAsia="zh-CN" w:bidi="ar-SA"/>
        </w:rPr>
        <w:t>修改重新提交</w:t>
      </w:r>
      <w:r>
        <w:rPr>
          <w:rFonts w:hint="eastAsia" w:ascii="宋体" w:hAnsi="宋体" w:eastAsia="宋体" w:cs="宋体"/>
          <w:sz w:val="28"/>
          <w:szCs w:val="28"/>
          <w:highlight w:val="none"/>
          <w:lang w:val="en-US" w:eastAsia="zh-CN" w:bidi="ar-SA"/>
        </w:rPr>
        <w:t>”操作，如下图所</w:t>
      </w:r>
      <w:r>
        <w:rPr>
          <w:rFonts w:hint="eastAsia" w:ascii="宋体" w:hAnsi="宋体" w:eastAsia="宋体" w:cs="宋体"/>
          <w:sz w:val="28"/>
          <w:szCs w:val="28"/>
          <w:lang w:val="en-US" w:eastAsia="zh-CN" w:bidi="ar-SA"/>
        </w:rPr>
        <w:t>示：</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ascii="宋体" w:hAnsi="宋体" w:eastAsia="宋体" w:cs="宋体"/>
          <w:sz w:val="22"/>
          <w:szCs w:val="22"/>
          <w:lang w:val="en-US" w:eastAsia="zh-CN"/>
        </w:rPr>
      </w:pPr>
      <w:r>
        <w:rPr>
          <w:rFonts w:hint="eastAsia" w:ascii="宋体" w:hAnsi="宋体" w:eastAsia="宋体" w:cs="宋体"/>
        </w:rPr>
        <w:drawing>
          <wp:inline distT="0" distB="0" distL="114300" distR="114300">
            <wp:extent cx="5775325" cy="3454400"/>
            <wp:effectExtent l="9525" t="9525" r="21590" b="1079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5775325" cy="3454400"/>
                    </a:xfrm>
                    <a:prstGeom prst="rect">
                      <a:avLst/>
                    </a:prstGeom>
                    <a:noFill/>
                    <a:ln>
                      <a:solidFill>
                        <a:schemeClr val="tx1"/>
                      </a:solidFill>
                    </a:ln>
                  </pic:spPr>
                </pic:pic>
              </a:graphicData>
            </a:graphic>
          </wp:inline>
        </w:drawing>
      </w:r>
      <w:r>
        <w:rPr>
          <w:rFonts w:hint="eastAsia" w:ascii="宋体" w:hAnsi="宋体" w:eastAsia="宋体" w:cs="宋体"/>
          <w:sz w:val="22"/>
          <w:szCs w:val="22"/>
          <w:lang w:val="en-US" w:eastAsia="zh-CN"/>
        </w:rPr>
        <w:t>图：学时申报进度查询</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ascii="宋体" w:hAnsi="宋体" w:eastAsia="宋体" w:cs="宋体"/>
          <w:sz w:val="22"/>
          <w:szCs w:val="22"/>
          <w:lang w:val="en-US" w:eastAsia="zh-CN"/>
        </w:rPr>
      </w:pPr>
      <w:r>
        <w:rPr>
          <w:rFonts w:hint="eastAsia" w:ascii="宋体" w:hAnsi="宋体" w:eastAsia="宋体" w:cs="宋体"/>
        </w:rPr>
        <w:drawing>
          <wp:inline distT="0" distB="0" distL="114300" distR="114300">
            <wp:extent cx="5782310" cy="2888615"/>
            <wp:effectExtent l="9525" t="9525" r="14605" b="1270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a:stretch>
                      <a:fillRect/>
                    </a:stretch>
                  </pic:blipFill>
                  <pic:spPr>
                    <a:xfrm>
                      <a:off x="0" y="0"/>
                      <a:ext cx="5782310" cy="2888615"/>
                    </a:xfrm>
                    <a:prstGeom prst="rect">
                      <a:avLst/>
                    </a:prstGeom>
                    <a:noFill/>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sz w:val="22"/>
          <w:szCs w:val="22"/>
          <w:lang w:val="en-US" w:eastAsia="zh-CN"/>
        </w:rPr>
        <w:t>图：学时申报—详细</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eastAsia" w:ascii="宋体" w:hAnsi="宋体" w:eastAsia="宋体" w:cs="宋体"/>
          <w:sz w:val="22"/>
          <w:szCs w:val="22"/>
          <w:lang w:val="en-US" w:eastAsia="zh-CN"/>
        </w:rPr>
      </w:pPr>
    </w:p>
    <w:p>
      <w:pPr>
        <w:rPr>
          <w:rFonts w:hint="eastAsia" w:ascii="宋体" w:hAnsi="宋体" w:eastAsia="宋体" w:cs="宋体"/>
          <w:b/>
          <w:lang w:val="en-US" w:eastAsia="zh-CN"/>
        </w:rPr>
      </w:pPr>
      <w:r>
        <w:rPr>
          <w:rFonts w:hint="eastAsia" w:ascii="宋体" w:hAnsi="宋体" w:eastAsia="宋体" w:cs="宋体"/>
          <w:b/>
          <w:lang w:val="en-US" w:eastAsia="zh-CN"/>
        </w:rPr>
        <w:br w:type="page"/>
      </w:r>
    </w:p>
    <w:p>
      <w:pPr>
        <w:pStyle w:val="3"/>
        <w:bidi w:val="0"/>
        <w:rPr>
          <w:rFonts w:hint="eastAsia"/>
          <w:lang w:val="en-US" w:eastAsia="zh-CN"/>
        </w:rPr>
      </w:pPr>
      <w:bookmarkStart w:id="8" w:name="_Toc9683"/>
      <w:r>
        <w:rPr>
          <w:rFonts w:hint="eastAsia"/>
          <w:lang w:val="en-US" w:eastAsia="zh-CN"/>
        </w:rPr>
        <w:t>4.5公需科目培训平台</w:t>
      </w:r>
      <w:bookmarkEnd w:id="8"/>
    </w:p>
    <w:p>
      <w:pPr>
        <w:jc w:val="left"/>
      </w:pPr>
      <w:r>
        <w:rPr>
          <w:rFonts w:hint="eastAsia"/>
          <w:lang w:val="en-US" w:eastAsia="zh-CN"/>
        </w:rPr>
        <w:t>此模块是为方便专业技术人员学习而设计，点击公需课科目培训平台即可计入公需科目培训学习或点击首页进入门户点击公需科目培训也可进入公需科目培训学习。</w:t>
      </w:r>
      <w:r>
        <w:drawing>
          <wp:inline distT="0" distB="0" distL="114300" distR="114300">
            <wp:extent cx="5782945" cy="2661285"/>
            <wp:effectExtent l="9525" t="9525" r="17780" b="1524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4"/>
                    <a:stretch>
                      <a:fillRect/>
                    </a:stretch>
                  </pic:blipFill>
                  <pic:spPr>
                    <a:xfrm>
                      <a:off x="0" y="0"/>
                      <a:ext cx="5782945" cy="2661285"/>
                    </a:xfrm>
                    <a:prstGeom prst="rect">
                      <a:avLst/>
                    </a:prstGeom>
                    <a:noFill/>
                    <a:ln>
                      <a:solidFill>
                        <a:schemeClr val="accent1"/>
                      </a:solidFill>
                    </a:ln>
                  </pic:spPr>
                </pic:pic>
              </a:graphicData>
            </a:graphic>
          </wp:inline>
        </w:drawing>
      </w:r>
      <w:r>
        <w:drawing>
          <wp:inline distT="0" distB="0" distL="114300" distR="114300">
            <wp:extent cx="5783580" cy="1494790"/>
            <wp:effectExtent l="9525" t="9525" r="17145" b="196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5783580" cy="1494790"/>
                    </a:xfrm>
                    <a:prstGeom prst="rect">
                      <a:avLst/>
                    </a:prstGeom>
                    <a:noFill/>
                    <a:ln>
                      <a:solidFill>
                        <a:schemeClr val="accent1"/>
                      </a:solidFill>
                    </a:ln>
                  </pic:spPr>
                </pic:pic>
              </a:graphicData>
            </a:graphic>
          </wp:inline>
        </w:drawing>
      </w:r>
      <w:r>
        <w:drawing>
          <wp:inline distT="0" distB="0" distL="114300" distR="114300">
            <wp:extent cx="5774055" cy="2774315"/>
            <wp:effectExtent l="9525" t="9525" r="26670" b="1651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5774055" cy="2774315"/>
                    </a:xfrm>
                    <a:prstGeom prst="rect">
                      <a:avLst/>
                    </a:prstGeom>
                    <a:noFill/>
                    <a:ln>
                      <a:solidFill>
                        <a:schemeClr val="accent1"/>
                      </a:solidFill>
                    </a:ln>
                  </pic:spPr>
                </pic:pic>
              </a:graphicData>
            </a:graphic>
          </wp:inline>
        </w:drawing>
      </w:r>
    </w:p>
    <w:p>
      <w:pPr>
        <w:jc w:val="center"/>
        <w:rPr>
          <w:rFonts w:hint="eastAsia" w:eastAsia="宋体"/>
          <w:sz w:val="22"/>
          <w:szCs w:val="20"/>
          <w:lang w:val="en-US" w:eastAsia="zh-CN"/>
        </w:rPr>
      </w:pPr>
      <w:r>
        <w:rPr>
          <w:rFonts w:hint="eastAsia"/>
          <w:sz w:val="22"/>
          <w:szCs w:val="20"/>
          <w:lang w:eastAsia="zh-CN"/>
        </w:rPr>
        <w:t>图：公需科目平台</w:t>
      </w:r>
    </w:p>
    <w:p>
      <w:pPr>
        <w:ind w:left="0" w:leftChars="0" w:firstLine="0" w:firstLineChars="0"/>
        <w:rPr>
          <w:rFonts w:hint="eastAsia" w:eastAsia="宋体" w:cs="宋体"/>
          <w:b/>
          <w:lang w:val="en-US" w:eastAsia="zh-CN"/>
        </w:rPr>
      </w:pPr>
    </w:p>
    <w:p>
      <w:pPr>
        <w:pStyle w:val="3"/>
        <w:bidi w:val="0"/>
        <w:rPr>
          <w:rFonts w:hint="eastAsia"/>
          <w:lang w:val="en-US" w:eastAsia="zh-CN"/>
        </w:rPr>
      </w:pPr>
      <w:bookmarkStart w:id="9" w:name="_Toc24909"/>
      <w:r>
        <w:rPr>
          <w:rFonts w:hint="eastAsia"/>
          <w:lang w:val="en-US" w:eastAsia="zh-CN"/>
        </w:rPr>
        <w:t>4.6专业科目培训平台</w:t>
      </w:r>
      <w:bookmarkEnd w:id="9"/>
    </w:p>
    <w:p>
      <w:pPr>
        <w:numPr>
          <w:ilvl w:val="0"/>
          <w:numId w:val="0"/>
        </w:numPr>
        <w:ind w:leftChars="100" w:right="0" w:rightChars="0" w:firstLine="560" w:firstLineChars="200"/>
        <w:jc w:val="left"/>
        <w:rPr>
          <w:rFonts w:hint="default"/>
          <w:lang w:val="en-US" w:eastAsia="zh-CN"/>
        </w:rPr>
        <w:sectPr>
          <w:pgSz w:w="11910" w:h="16840"/>
          <w:pgMar w:top="1520" w:right="1260" w:bottom="1860" w:left="1540" w:header="0" w:footer="1677" w:gutter="0"/>
        </w:sectPr>
      </w:pPr>
      <w:r>
        <w:rPr>
          <w:rFonts w:hint="eastAsia"/>
          <w:lang w:val="en-US" w:eastAsia="zh-CN"/>
        </w:rPr>
        <w:t>此模块是为方便专业技术人员学习而设计，点击专业课科目培训平台即可计入专业科目培训学习或点击首页进入门户点击专业科目培训也可进入专业科目培训学习</w:t>
      </w:r>
      <w:r>
        <w:drawing>
          <wp:inline distT="0" distB="0" distL="114300" distR="114300">
            <wp:extent cx="5781040" cy="2296795"/>
            <wp:effectExtent l="9525" t="9525" r="19685" b="1778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7"/>
                    <a:stretch>
                      <a:fillRect/>
                    </a:stretch>
                  </pic:blipFill>
                  <pic:spPr>
                    <a:xfrm>
                      <a:off x="0" y="0"/>
                      <a:ext cx="5781040" cy="2296795"/>
                    </a:xfrm>
                    <a:prstGeom prst="rect">
                      <a:avLst/>
                    </a:prstGeom>
                    <a:noFill/>
                    <a:ln>
                      <a:solidFill>
                        <a:schemeClr val="accent1"/>
                      </a:solidFill>
                    </a:ln>
                  </pic:spPr>
                </pic:pic>
              </a:graphicData>
            </a:graphic>
          </wp:inline>
        </w:drawing>
      </w:r>
      <w:r>
        <w:drawing>
          <wp:inline distT="0" distB="0" distL="114300" distR="114300">
            <wp:extent cx="5416550" cy="1501140"/>
            <wp:effectExtent l="9525" t="9525" r="22225" b="133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8"/>
                    <a:stretch>
                      <a:fillRect/>
                    </a:stretch>
                  </pic:blipFill>
                  <pic:spPr>
                    <a:xfrm>
                      <a:off x="0" y="0"/>
                      <a:ext cx="5416550" cy="1501140"/>
                    </a:xfrm>
                    <a:prstGeom prst="rect">
                      <a:avLst/>
                    </a:prstGeom>
                    <a:noFill/>
                    <a:ln>
                      <a:solidFill>
                        <a:schemeClr val="accent1"/>
                      </a:solidFill>
                    </a:ln>
                  </pic:spPr>
                </pic:pic>
              </a:graphicData>
            </a:graphic>
          </wp:inline>
        </w:drawing>
      </w:r>
      <w:r>
        <w:drawing>
          <wp:inline distT="0" distB="0" distL="114300" distR="114300">
            <wp:extent cx="5441315" cy="2525395"/>
            <wp:effectExtent l="9525" t="9525" r="16510" b="1778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9"/>
                    <a:stretch>
                      <a:fillRect/>
                    </a:stretch>
                  </pic:blipFill>
                  <pic:spPr>
                    <a:xfrm>
                      <a:off x="0" y="0"/>
                      <a:ext cx="5441315" cy="2525395"/>
                    </a:xfrm>
                    <a:prstGeom prst="rect">
                      <a:avLst/>
                    </a:prstGeom>
                    <a:noFill/>
                    <a:ln>
                      <a:solidFill>
                        <a:schemeClr val="accent1"/>
                      </a:solidFill>
                    </a:ln>
                  </pic:spPr>
                </pic:pic>
              </a:graphicData>
            </a:graphic>
          </wp:inline>
        </w:drawing>
      </w:r>
    </w:p>
    <w:p>
      <w:pPr>
        <w:tabs>
          <w:tab w:val="left" w:pos="1956"/>
        </w:tabs>
        <w:bidi w:val="0"/>
        <w:jc w:val="left"/>
        <w:rPr>
          <w:rFonts w:hint="eastAsia" w:ascii="宋体" w:hAnsi="宋体" w:eastAsia="宋体" w:cs="宋体"/>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DFKai-SB">
    <w:panose1 w:val="03000509000000000000"/>
    <w:charset w:val="88"/>
    <w:family w:val="script"/>
    <w:pitch w:val="default"/>
    <w:sig w:usb0="00000003" w:usb1="082E0000" w:usb2="00000016" w:usb3="00000000" w:csb0="00100001"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sz w:val="15"/>
        <w:szCs w:val="20"/>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"_bookmark0" </w:instrText>
    </w:r>
    <w:r>
      <w:rPr>
        <w:rFonts w:hint="eastAsia" w:ascii="宋体" w:hAnsi="宋体" w:eastAsia="宋体" w:cs="宋体"/>
        <w:sz w:val="24"/>
        <w:szCs w:val="24"/>
      </w:rPr>
      <w:fldChar w:fldCharType="separate"/>
    </w:r>
    <w:r>
      <w:rPr>
        <w:rFonts w:hint="eastAsia" w:ascii="宋体" w:hAnsi="宋体" w:eastAsia="宋体" w:cs="宋体"/>
        <w:spacing w:val="4"/>
        <w:sz w:val="24"/>
        <w:szCs w:val="24"/>
        <w:lang w:val="en-US" w:eastAsia="zh-CN"/>
      </w:rPr>
      <w:t>济宁</w:t>
    </w:r>
    <w:r>
      <w:rPr>
        <w:rFonts w:hint="eastAsia" w:ascii="宋体" w:hAnsi="宋体" w:eastAsia="宋体" w:cs="宋体"/>
        <w:spacing w:val="4"/>
        <w:sz w:val="24"/>
        <w:szCs w:val="24"/>
      </w:rPr>
      <w:t>市专业技术人员继续教育服</w:t>
    </w:r>
    <w:r>
      <w:rPr>
        <w:rFonts w:hint="eastAsia" w:ascii="宋体" w:hAnsi="宋体" w:eastAsia="宋体" w:cs="宋体"/>
        <w:sz w:val="24"/>
        <w:szCs w:val="24"/>
      </w:rPr>
      <w:t>务</w:t>
    </w:r>
    <w:r>
      <w:rPr>
        <w:rFonts w:hint="eastAsia" w:ascii="宋体" w:hAnsi="宋体" w:eastAsia="宋体" w:cs="宋体"/>
        <w:spacing w:val="4"/>
        <w:sz w:val="24"/>
        <w:szCs w:val="24"/>
      </w:rPr>
      <w:t>平台专业技术人员操</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lang w:val="en-US" w:eastAsia="zh-CN"/>
      </w:rPr>
      <w:t>作指南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gutterAtTop/>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B06D1E"/>
    <w:rsid w:val="043E7106"/>
    <w:rsid w:val="07915FE9"/>
    <w:rsid w:val="0CED5A9E"/>
    <w:rsid w:val="0EA5209B"/>
    <w:rsid w:val="16DF306E"/>
    <w:rsid w:val="1BE75968"/>
    <w:rsid w:val="21234B8B"/>
    <w:rsid w:val="27B06D1E"/>
    <w:rsid w:val="2A76015E"/>
    <w:rsid w:val="2FDD0D70"/>
    <w:rsid w:val="3C1E0EB0"/>
    <w:rsid w:val="3D4E5998"/>
    <w:rsid w:val="3EF91623"/>
    <w:rsid w:val="48081301"/>
    <w:rsid w:val="528431FB"/>
    <w:rsid w:val="56703B44"/>
    <w:rsid w:val="5A1E5F07"/>
    <w:rsid w:val="60695CE6"/>
    <w:rsid w:val="6653021C"/>
    <w:rsid w:val="6A184311"/>
    <w:rsid w:val="71AB4C23"/>
    <w:rsid w:val="723C2F16"/>
    <w:rsid w:val="72DE0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360" w:lineRule="auto"/>
      <w:ind w:left="0" w:right="0" w:firstLine="560" w:firstLineChars="200"/>
      <w:jc w:val="both"/>
    </w:pPr>
    <w:rPr>
      <w:rFonts w:ascii="宋体" w:hAnsi="宋体" w:eastAsia="宋体" w:cs="宋体"/>
      <w:sz w:val="28"/>
      <w:szCs w:val="22"/>
      <w:lang w:val="en-US" w:eastAsia="zh-CN" w:bidi="ar-SA"/>
    </w:rPr>
  </w:style>
  <w:style w:type="paragraph" w:styleId="2">
    <w:name w:val="heading 1"/>
    <w:basedOn w:val="1"/>
    <w:next w:val="1"/>
    <w:qFormat/>
    <w:uiPriority w:val="0"/>
    <w:pPr>
      <w:keepNext/>
      <w:keepLines/>
      <w:spacing w:before="20" w:beforeLines="0" w:beforeAutospacing="0" w:after="20" w:afterLines="0" w:afterAutospacing="0" w:line="360" w:lineRule="auto"/>
      <w:ind w:firstLine="440" w:firstLineChars="100"/>
      <w:outlineLvl w:val="0"/>
    </w:pPr>
    <w:rPr>
      <w:rFonts w:eastAsia="华文仿宋"/>
      <w:b/>
      <w:kern w:val="44"/>
      <w:sz w:val="32"/>
    </w:rPr>
  </w:style>
  <w:style w:type="paragraph" w:styleId="3">
    <w:name w:val="heading 2"/>
    <w:basedOn w:val="1"/>
    <w:next w:val="1"/>
    <w:link w:val="16"/>
    <w:unhideWhenUsed/>
    <w:qFormat/>
    <w:uiPriority w:val="0"/>
    <w:pPr>
      <w:keepNext/>
      <w:keepLines/>
      <w:spacing w:before="10" w:beforeLines="0" w:beforeAutospacing="0" w:after="10" w:afterLines="0" w:afterAutospacing="0" w:line="360" w:lineRule="auto"/>
      <w:ind w:firstLine="880" w:firstLineChars="200"/>
      <w:jc w:val="both"/>
      <w:outlineLvl w:val="1"/>
    </w:pPr>
    <w:rPr>
      <w:rFonts w:ascii="Arial" w:hAnsi="Arial"/>
      <w:b/>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28"/>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6">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List 3"/>
    <w:basedOn w:val="6"/>
    <w:next w:val="6"/>
    <w:qFormat/>
    <w:uiPriority w:val="0"/>
    <w:pPr>
      <w:spacing w:line="360" w:lineRule="auto"/>
      <w:ind w:left="0" w:leftChars="0" w:firstLine="2530" w:firstLineChars="700"/>
      <w:contextualSpacing/>
    </w:pPr>
    <w:rPr>
      <w:rFonts w:ascii="DFKai-SB" w:hAnsi="DFKai-SB" w:eastAsia="宋体" w:cs="Times New Roman"/>
      <w:szCs w:val="22"/>
    </w:rPr>
  </w:style>
  <w:style w:type="paragraph" w:styleId="8">
    <w:name w:val="Body Text"/>
    <w:basedOn w:val="1"/>
    <w:qFormat/>
    <w:uiPriority w:val="1"/>
    <w:rPr>
      <w:rFonts w:ascii="Noto Sans Mono CJK JP Bold" w:hAnsi="Noto Sans Mono CJK JP Bold" w:eastAsia="Noto Sans Mono CJK JP Bold" w:cs="Noto Sans Mono CJK JP Bold"/>
      <w:sz w:val="32"/>
      <w:szCs w:val="32"/>
      <w:lang w:val="en-US" w:eastAsia="zh-CN"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character" w:styleId="15">
    <w:name w:val="Hyperlink"/>
    <w:basedOn w:val="14"/>
    <w:qFormat/>
    <w:uiPriority w:val="0"/>
    <w:rPr>
      <w:color w:val="0000FF"/>
      <w:u w:val="single"/>
    </w:rPr>
  </w:style>
  <w:style w:type="character" w:customStyle="1" w:styleId="16">
    <w:name w:val="标题 2 Char"/>
    <w:link w:val="3"/>
    <w:qFormat/>
    <w:uiPriority w:val="0"/>
    <w:rPr>
      <w:rFonts w:ascii="Arial" w:hAnsi="Arial" w:eastAsia="宋体"/>
      <w:b/>
      <w:sz w:val="28"/>
    </w:rPr>
  </w:style>
  <w:style w:type="paragraph" w:styleId="17">
    <w:name w:val="List Paragraph"/>
    <w:basedOn w:val="1"/>
    <w:qFormat/>
    <w:uiPriority w:val="1"/>
    <w:pPr>
      <w:spacing w:line="648" w:lineRule="exact"/>
      <w:ind w:left="1601" w:hanging="804"/>
    </w:pPr>
    <w:rPr>
      <w:rFonts w:ascii="Noto Sans Mono CJK JP Bold" w:hAnsi="Noto Sans Mono CJK JP Bold" w:eastAsia="Noto Sans Mono CJK JP Bold" w:cs="Noto Sans Mono CJK JP Bold"/>
      <w:lang w:val="en-US" w:eastAsia="zh-CN" w:bidi="ar-SA"/>
    </w:rPr>
  </w:style>
  <w:style w:type="paragraph" w:customStyle="1" w:styleId="18">
    <w:name w:val="WPSOffice手动目录 1"/>
    <w:qFormat/>
    <w:uiPriority w:val="0"/>
    <w:pPr>
      <w:ind w:leftChars="0"/>
    </w:pPr>
    <w:rPr>
      <w:rFonts w:asciiTheme="minorHAnsi" w:hAnsiTheme="minorHAnsi" w:eastAsiaTheme="minorHAnsi" w:cstheme="minorBidi"/>
      <w:sz w:val="20"/>
      <w:szCs w:val="20"/>
    </w:rPr>
  </w:style>
  <w:style w:type="paragraph" w:customStyle="1" w:styleId="19">
    <w:name w:val="WPSOffice手动目录 2"/>
    <w:qFormat/>
    <w:uiPriority w:val="0"/>
    <w:pPr>
      <w:ind w:leftChars="2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2020-06-19T07:10:00Z</dcterms:created>
  <dc:creator>AA初七潮鞋</dc:creator>
  <cp:lastModifiedBy>4825</cp:lastModifiedBy>
  <dcterms:modified xsi:type="dcterms:W3CDTF">2020-07-15T08:34:50Z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